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54E" w:rsidRDefault="005E554E" w:rsidP="00E869D7">
      <w:pPr>
        <w:spacing w:line="360" w:lineRule="auto"/>
        <w:jc w:val="both"/>
        <w:rPr>
          <w:rFonts w:cs="Arial"/>
          <w:b/>
          <w:bCs/>
        </w:rPr>
      </w:pPr>
      <w:r w:rsidRPr="008C6F00">
        <w:rPr>
          <w:rFonts w:cs="Arial"/>
          <w:b/>
          <w:bCs/>
        </w:rPr>
        <w:t xml:space="preserve">KEUCO </w:t>
      </w:r>
      <w:r>
        <w:rPr>
          <w:rFonts w:cs="Arial"/>
          <w:b/>
          <w:bCs/>
        </w:rPr>
        <w:t>s</w:t>
      </w:r>
      <w:r w:rsidRPr="008C6F00">
        <w:rPr>
          <w:rFonts w:cs="Arial"/>
          <w:b/>
          <w:bCs/>
        </w:rPr>
        <w:t xml:space="preserve">etzt bei Spiegelschränken und Lichtspiegeln auf selbst entwickelte </w:t>
      </w:r>
    </w:p>
    <w:p w:rsidR="005E554E" w:rsidRDefault="005E554E" w:rsidP="00E869D7">
      <w:pPr>
        <w:spacing w:line="360" w:lineRule="auto"/>
        <w:jc w:val="both"/>
        <w:rPr>
          <w:rFonts w:cs="Arial"/>
          <w:b/>
          <w:bCs/>
        </w:rPr>
      </w:pPr>
      <w:r w:rsidRPr="008C6F00">
        <w:rPr>
          <w:rFonts w:cs="Arial"/>
          <w:b/>
          <w:bCs/>
        </w:rPr>
        <w:t>LED</w:t>
      </w:r>
      <w:r>
        <w:rPr>
          <w:rFonts w:cs="Arial"/>
          <w:b/>
          <w:bCs/>
        </w:rPr>
        <w:t>-Module und Sensortechnik</w:t>
      </w:r>
    </w:p>
    <w:p w:rsidR="00750BC7" w:rsidRDefault="00750BC7" w:rsidP="00E869D7">
      <w:pPr>
        <w:spacing w:line="360" w:lineRule="auto"/>
        <w:jc w:val="both"/>
        <w:rPr>
          <w:rFonts w:cs="Arial"/>
          <w:b/>
          <w:bCs/>
        </w:rPr>
      </w:pPr>
    </w:p>
    <w:p w:rsidR="00750BC7" w:rsidRDefault="00750BC7" w:rsidP="00E869D7">
      <w:pPr>
        <w:spacing w:line="360" w:lineRule="auto"/>
        <w:jc w:val="both"/>
        <w:rPr>
          <w:rFonts w:cs="Arial"/>
          <w:b/>
          <w:bCs/>
        </w:rPr>
      </w:pPr>
      <w:r>
        <w:rPr>
          <w:rFonts w:cs="Arial"/>
          <w:b/>
          <w:bCs/>
        </w:rPr>
        <w:t xml:space="preserve">10 Jahre Ersatzteilversorgung für KEUCO LED Spiegelschränke </w:t>
      </w:r>
    </w:p>
    <w:p w:rsidR="00D32399" w:rsidRDefault="00D32399" w:rsidP="00E869D7">
      <w:pPr>
        <w:spacing w:line="360" w:lineRule="auto"/>
        <w:jc w:val="both"/>
        <w:rPr>
          <w:rFonts w:cs="Arial"/>
          <w:b/>
          <w:bCs/>
        </w:rPr>
      </w:pPr>
    </w:p>
    <w:p w:rsidR="005E554E" w:rsidRDefault="005E554E" w:rsidP="005E554E">
      <w:pPr>
        <w:spacing w:line="360" w:lineRule="auto"/>
        <w:jc w:val="both"/>
        <w:rPr>
          <w:rFonts w:cs="Arial"/>
        </w:rPr>
      </w:pPr>
      <w:r>
        <w:rPr>
          <w:rFonts w:cs="Arial"/>
        </w:rPr>
        <w:t xml:space="preserve">Seit einigen Jahren ist das Thema Energiesparen mit LED-Beleuchtung in aller Munde. Anfänglich nicht sonderlich beliebt wegen des kalten, hellen Lichts – inzwischen der Verkaufsschlager bei Beleuchtungen aller Art. So auch im Bad. Doch: LED-Licht ist nicht gleich LED-Licht. Es gibt gewaltige Unterschiede was Qualität, Optik, Haltbarkeit und Energieverbauch anbelangt. Grund genug für KEUCO, sich intensiv mit dem Thema auseinanderzusetzen. </w:t>
      </w:r>
    </w:p>
    <w:p w:rsidR="005E554E" w:rsidRDefault="005E554E" w:rsidP="005E554E">
      <w:pPr>
        <w:spacing w:line="360" w:lineRule="auto"/>
        <w:jc w:val="both"/>
        <w:rPr>
          <w:rFonts w:cs="Arial"/>
        </w:rPr>
      </w:pPr>
    </w:p>
    <w:p w:rsidR="005E554E" w:rsidRDefault="005E554E" w:rsidP="005E554E">
      <w:pPr>
        <w:spacing w:line="360" w:lineRule="auto"/>
        <w:jc w:val="both"/>
        <w:rPr>
          <w:rFonts w:cs="Arial"/>
        </w:rPr>
      </w:pPr>
      <w:r>
        <w:rPr>
          <w:rFonts w:cs="Arial"/>
        </w:rPr>
        <w:t xml:space="preserve">KEUCO Spiegelschränke sind geschätzt und beliebt wegen ihrer guten Qualität, </w:t>
      </w:r>
      <w:proofErr w:type="gramStart"/>
      <w:r>
        <w:rPr>
          <w:rFonts w:cs="Arial"/>
        </w:rPr>
        <w:t>langen</w:t>
      </w:r>
      <w:proofErr w:type="gramEnd"/>
      <w:r>
        <w:rPr>
          <w:rFonts w:cs="Arial"/>
        </w:rPr>
        <w:t xml:space="preserve"> Haltbarkeit und eines guten Ersatzteilservices. Aber wie geht das zusammen, mit der LED Technologie, von der man sagt, dass Sie ein Leben lang halten. Was aber wenn nicht? Diesen Fragen hat sich KEUCO gestellt und stattet seine hochwertigen Aluminium Spiegelschränke mit eigener LED-Technologie aus. </w:t>
      </w:r>
    </w:p>
    <w:p w:rsidR="005E554E" w:rsidRDefault="005E554E" w:rsidP="005E554E">
      <w:pPr>
        <w:spacing w:line="360" w:lineRule="auto"/>
        <w:jc w:val="both"/>
        <w:rPr>
          <w:rFonts w:cs="Arial"/>
        </w:rPr>
      </w:pPr>
    </w:p>
    <w:p w:rsidR="005E554E" w:rsidRDefault="005E554E" w:rsidP="005E554E">
      <w:pPr>
        <w:spacing w:line="360" w:lineRule="auto"/>
        <w:jc w:val="both"/>
        <w:rPr>
          <w:rFonts w:cs="Arial"/>
        </w:rPr>
      </w:pPr>
      <w:r>
        <w:rPr>
          <w:rFonts w:cs="Arial"/>
        </w:rPr>
        <w:t xml:space="preserve">Anstelle der bislang verbauten Leuchtstofflampen kommen bei den neuen Spiegelschrank-Modellen eigene KEUCO LED-Module zum Einsatz. </w:t>
      </w:r>
      <w:r w:rsidRPr="00487C2B">
        <w:rPr>
          <w:rFonts w:cs="Arial"/>
        </w:rPr>
        <w:t>Neben ihrem sehr geringen Energieverbrauch zeichne</w:t>
      </w:r>
      <w:r>
        <w:rPr>
          <w:rFonts w:cs="Arial"/>
        </w:rPr>
        <w:t xml:space="preserve">n sie </w:t>
      </w:r>
      <w:r w:rsidRPr="00487C2B">
        <w:rPr>
          <w:rFonts w:cs="Arial"/>
        </w:rPr>
        <w:t>sich durch eine überragende Langlebigkeit aus:</w:t>
      </w:r>
      <w:r>
        <w:rPr>
          <w:rFonts w:cs="Arial"/>
        </w:rPr>
        <w:t xml:space="preserve">  </w:t>
      </w:r>
      <w:r w:rsidRPr="00487C2B">
        <w:rPr>
          <w:rFonts w:cs="Arial"/>
        </w:rPr>
        <w:t xml:space="preserve">Mit mindestens </w:t>
      </w:r>
      <w:r>
        <w:rPr>
          <w:rFonts w:cs="Arial"/>
        </w:rPr>
        <w:t>3</w:t>
      </w:r>
      <w:r w:rsidRPr="00487C2B">
        <w:rPr>
          <w:rFonts w:cs="Arial"/>
        </w:rPr>
        <w:t xml:space="preserve">0.000 Betriebsstunden leuchten </w:t>
      </w:r>
      <w:r>
        <w:rPr>
          <w:rFonts w:cs="Arial"/>
        </w:rPr>
        <w:t xml:space="preserve">sie bei optimaler Lichtausbeute </w:t>
      </w:r>
      <w:r w:rsidRPr="00487C2B">
        <w:rPr>
          <w:rFonts w:cs="Arial"/>
        </w:rPr>
        <w:t xml:space="preserve">über einen </w:t>
      </w:r>
      <w:r>
        <w:rPr>
          <w:rFonts w:cs="Arial"/>
        </w:rPr>
        <w:t xml:space="preserve">sehr </w:t>
      </w:r>
      <w:r w:rsidRPr="00487C2B">
        <w:rPr>
          <w:rFonts w:cs="Arial"/>
        </w:rPr>
        <w:t>langen Zeitraum</w:t>
      </w:r>
      <w:r>
        <w:rPr>
          <w:rFonts w:cs="Arial"/>
        </w:rPr>
        <w:t xml:space="preserve">. </w:t>
      </w:r>
    </w:p>
    <w:p w:rsidR="005E554E" w:rsidRDefault="005E554E" w:rsidP="005E554E">
      <w:pPr>
        <w:spacing w:line="360" w:lineRule="auto"/>
        <w:jc w:val="both"/>
        <w:rPr>
          <w:rFonts w:cs="Arial"/>
        </w:rPr>
      </w:pPr>
    </w:p>
    <w:p w:rsidR="005E554E" w:rsidRDefault="005E554E" w:rsidP="005E554E">
      <w:pPr>
        <w:spacing w:line="360" w:lineRule="auto"/>
        <w:jc w:val="both"/>
        <w:rPr>
          <w:rFonts w:cs="Arial"/>
        </w:rPr>
      </w:pPr>
      <w:r>
        <w:rPr>
          <w:rFonts w:cs="Arial"/>
        </w:rPr>
        <w:t xml:space="preserve">Die LED-Module bestehen aus einem Trägerstreifen, auf dem einzelne Leuchtdioden sitzen.  Das Besondere: um einen gleichmäßigen Lichtstreifen zu bekommen, werden nur Dioden verwendet, die eine sehr enge Sortierung hinsichtlich Farbtemperatur und Helligkeit haben. D.h. KEUCO bezieht nur Dioden die vom Lieferanten speziell ausgewählt wurden und mit farblich passenden Dioden harmonieren. So entstehen die rund  7 bis 35 cm langen LED-Streifen, die in der Farbe und in der Helligkeit homogen sind </w:t>
      </w:r>
      <w:r w:rsidR="00E869D7">
        <w:rPr>
          <w:rFonts w:cs="Arial"/>
        </w:rPr>
        <w:t xml:space="preserve">- </w:t>
      </w:r>
      <w:r>
        <w:rPr>
          <w:rFonts w:cs="Arial"/>
        </w:rPr>
        <w:t xml:space="preserve">also gleich aussehen. </w:t>
      </w:r>
    </w:p>
    <w:p w:rsidR="005E554E" w:rsidRDefault="005E554E" w:rsidP="005E554E">
      <w:pPr>
        <w:spacing w:line="360" w:lineRule="auto"/>
        <w:jc w:val="both"/>
        <w:rPr>
          <w:rFonts w:cs="Arial"/>
        </w:rPr>
      </w:pPr>
      <w:r>
        <w:rPr>
          <w:rFonts w:cs="Arial"/>
        </w:rPr>
        <w:lastRenderedPageBreak/>
        <w:t>Je nach Spiegelschrankgröße werden unterschiedlich viele LED-Module über eine Steckverbindung zusammengesetzt und eingebaut. Die LED-Streifen mit Steckverbindungen bieten KEUCO Kunden darüber hi</w:t>
      </w:r>
      <w:r w:rsidR="00881CE3">
        <w:rPr>
          <w:rFonts w:cs="Arial"/>
        </w:rPr>
        <w:t>naus einen gewaltigen Vorteil: Sie</w:t>
      </w:r>
      <w:r>
        <w:rPr>
          <w:rFonts w:cs="Arial"/>
        </w:rPr>
        <w:t xml:space="preserve"> können auch nach Jahren noch vom Fach</w:t>
      </w:r>
      <w:r w:rsidR="00E869D7">
        <w:rPr>
          <w:rFonts w:cs="Arial"/>
        </w:rPr>
        <w:t xml:space="preserve">handwerker </w:t>
      </w:r>
      <w:r>
        <w:rPr>
          <w:rFonts w:cs="Arial"/>
        </w:rPr>
        <w:t xml:space="preserve">ausgewechselt werden. Damit bietet KEUCO auch für die LED-Technik den von den Kunden geschätzten Ersatzteilservice: garantiert 10 Jahre lang! </w:t>
      </w:r>
    </w:p>
    <w:p w:rsidR="005E554E" w:rsidRDefault="005E554E" w:rsidP="005E554E">
      <w:pPr>
        <w:spacing w:line="360" w:lineRule="auto"/>
        <w:jc w:val="both"/>
        <w:rPr>
          <w:rFonts w:cs="Arial"/>
        </w:rPr>
      </w:pPr>
    </w:p>
    <w:p w:rsidR="005E554E" w:rsidRDefault="00367F27" w:rsidP="005E554E">
      <w:pPr>
        <w:spacing w:line="360" w:lineRule="auto"/>
        <w:jc w:val="both"/>
        <w:rPr>
          <w:rFonts w:cs="Arial"/>
        </w:rPr>
      </w:pPr>
      <w:r>
        <w:rPr>
          <w:rFonts w:cs="Arial"/>
        </w:rPr>
        <w:t>Aber damit nicht genug. Die LED-</w:t>
      </w:r>
      <w:r w:rsidR="005E554E">
        <w:rPr>
          <w:rFonts w:cs="Arial"/>
        </w:rPr>
        <w:t>Technologie hat in den letzten Jahren Fahrt aufgenommen. Sowohl das Dimmen der LEDs als auch die Ver</w:t>
      </w:r>
      <w:r w:rsidR="00FF7294">
        <w:rPr>
          <w:rFonts w:cs="Arial"/>
        </w:rPr>
        <w:t>änderung der Lichtfarbe sind exklusive Ausstattungsmerkmale.</w:t>
      </w:r>
      <w:r w:rsidR="005E554E">
        <w:rPr>
          <w:rFonts w:cs="Arial"/>
        </w:rPr>
        <w:t xml:space="preserve"> Darüber freuen sich die Badkunden, denn nun ist es möglich, auch im Bad unterschiedliche Lichtstimmungen zu erzeugen. Dazu gehört nicht viel: Ein neuer Spiegelschrank</w:t>
      </w:r>
      <w:r w:rsidR="00D7485D">
        <w:rPr>
          <w:rFonts w:cs="Arial"/>
        </w:rPr>
        <w:t>, wie z.B. der ROYAL</w:t>
      </w:r>
      <w:r w:rsidR="005E554E">
        <w:rPr>
          <w:rFonts w:cs="Arial"/>
        </w:rPr>
        <w:t xml:space="preserve"> LUMOS genügt, um dem Bad Atmosphäre zu geben. Von wohnlichem </w:t>
      </w:r>
      <w:proofErr w:type="spellStart"/>
      <w:r w:rsidR="005E554E">
        <w:rPr>
          <w:rFonts w:cs="Arial"/>
        </w:rPr>
        <w:t>warmweiß</w:t>
      </w:r>
      <w:proofErr w:type="spellEnd"/>
      <w:r w:rsidR="005E554E">
        <w:rPr>
          <w:rFonts w:cs="Arial"/>
        </w:rPr>
        <w:t xml:space="preserve"> mit 2700 Kelvin bis zu tageslichtweiß bei 6500 Kelvin bietet der KEUCO Spiegelschrank alle Optionen für jede Tageszeit und Stimmung – egal ob für die tägliche Rasur oder ein gemütliches Wannenbad. </w:t>
      </w:r>
    </w:p>
    <w:p w:rsidR="005E554E" w:rsidRDefault="005E554E" w:rsidP="005E554E">
      <w:pPr>
        <w:spacing w:line="360" w:lineRule="auto"/>
        <w:jc w:val="both"/>
        <w:rPr>
          <w:rFonts w:cs="Arial"/>
        </w:rPr>
      </w:pPr>
    </w:p>
    <w:p w:rsidR="005E554E" w:rsidRDefault="005E554E" w:rsidP="005E554E">
      <w:pPr>
        <w:spacing w:line="360" w:lineRule="auto"/>
        <w:jc w:val="both"/>
        <w:rPr>
          <w:rFonts w:cs="Arial"/>
        </w:rPr>
      </w:pPr>
      <w:r>
        <w:rPr>
          <w:rFonts w:cs="Arial"/>
        </w:rPr>
        <w:t xml:space="preserve">Dank unterschiedlicher Lichtquellen, kann der Kunde außerdem wählen, ob er das perfekte Licht für den ganzen Raum,  für sein Gesicht oder nur eine Beleuchtung der Armatur wünscht. </w:t>
      </w:r>
    </w:p>
    <w:p w:rsidR="005E554E" w:rsidRDefault="005E554E" w:rsidP="005E554E">
      <w:pPr>
        <w:spacing w:line="360" w:lineRule="auto"/>
        <w:jc w:val="both"/>
        <w:rPr>
          <w:rFonts w:cs="Arial"/>
        </w:rPr>
      </w:pPr>
    </w:p>
    <w:p w:rsidR="005E554E" w:rsidRDefault="005E554E" w:rsidP="005E554E">
      <w:pPr>
        <w:spacing w:line="360" w:lineRule="auto"/>
        <w:jc w:val="both"/>
        <w:rPr>
          <w:rFonts w:cs="Arial"/>
          <w:bCs/>
        </w:rPr>
      </w:pPr>
      <w:r>
        <w:rPr>
          <w:rFonts w:cs="Arial"/>
        </w:rPr>
        <w:t>Ü</w:t>
      </w:r>
      <w:r w:rsidRPr="00487C2B">
        <w:rPr>
          <w:rFonts w:cs="Arial"/>
        </w:rPr>
        <w:t>ber d</w:t>
      </w:r>
      <w:r>
        <w:rPr>
          <w:rFonts w:cs="Arial"/>
        </w:rPr>
        <w:t xml:space="preserve">ie von KEUCO </w:t>
      </w:r>
      <w:r w:rsidRPr="00487C2B">
        <w:rPr>
          <w:rFonts w:cs="Arial"/>
        </w:rPr>
        <w:t xml:space="preserve">eigens entwickelte Sensorsteuerung lassen sich die </w:t>
      </w:r>
      <w:r>
        <w:rPr>
          <w:rFonts w:cs="Arial"/>
        </w:rPr>
        <w:t xml:space="preserve">Lichtquelle, </w:t>
      </w:r>
      <w:r w:rsidRPr="00487C2B">
        <w:rPr>
          <w:rFonts w:cs="Arial"/>
        </w:rPr>
        <w:t>Lichtintensität</w:t>
      </w:r>
      <w:r>
        <w:rPr>
          <w:rFonts w:cs="Arial"/>
        </w:rPr>
        <w:t xml:space="preserve"> </w:t>
      </w:r>
      <w:r w:rsidRPr="00487C2B">
        <w:rPr>
          <w:rFonts w:cs="Arial"/>
        </w:rPr>
        <w:t>und Lichtfarbe</w:t>
      </w:r>
      <w:r>
        <w:rPr>
          <w:rFonts w:cs="Arial"/>
        </w:rPr>
        <w:t xml:space="preserve"> </w:t>
      </w:r>
      <w:r w:rsidRPr="00487C2B">
        <w:rPr>
          <w:rFonts w:cs="Arial"/>
        </w:rPr>
        <w:t>einstellen</w:t>
      </w:r>
      <w:r>
        <w:rPr>
          <w:rFonts w:cs="Arial"/>
        </w:rPr>
        <w:t xml:space="preserve">: </w:t>
      </w:r>
      <w:r w:rsidRPr="009D3FEA">
        <w:rPr>
          <w:rFonts w:cs="Arial"/>
        </w:rPr>
        <w:t>An</w:t>
      </w:r>
      <w:r>
        <w:rPr>
          <w:rFonts w:cs="Arial"/>
        </w:rPr>
        <w:t xml:space="preserve"> </w:t>
      </w:r>
      <w:r w:rsidRPr="009D3FEA">
        <w:rPr>
          <w:rFonts w:cs="Arial"/>
        </w:rPr>
        <w:t>- Aus</w:t>
      </w:r>
      <w:r>
        <w:rPr>
          <w:rFonts w:cs="Arial"/>
        </w:rPr>
        <w:t xml:space="preserve">, </w:t>
      </w:r>
      <w:r w:rsidRPr="009D3FEA">
        <w:rPr>
          <w:rFonts w:cs="Arial"/>
        </w:rPr>
        <w:t xml:space="preserve">hell </w:t>
      </w:r>
      <w:r>
        <w:rPr>
          <w:rFonts w:cs="Arial"/>
        </w:rPr>
        <w:t>–</w:t>
      </w:r>
      <w:r w:rsidRPr="009D3FEA">
        <w:rPr>
          <w:rFonts w:cs="Arial"/>
        </w:rPr>
        <w:t xml:space="preserve"> dunkel</w:t>
      </w:r>
      <w:r>
        <w:rPr>
          <w:rFonts w:cs="Arial"/>
        </w:rPr>
        <w:t>, w</w:t>
      </w:r>
      <w:r w:rsidRPr="009D3FEA">
        <w:rPr>
          <w:rFonts w:cs="Arial"/>
          <w:bCs/>
        </w:rPr>
        <w:t xml:space="preserve">arm </w:t>
      </w:r>
      <w:r>
        <w:rPr>
          <w:rFonts w:cs="Arial"/>
          <w:bCs/>
        </w:rPr>
        <w:t>–</w:t>
      </w:r>
      <w:r w:rsidRPr="009D3FEA">
        <w:rPr>
          <w:rFonts w:cs="Arial"/>
          <w:bCs/>
        </w:rPr>
        <w:t xml:space="preserve"> kalt</w:t>
      </w:r>
      <w:r>
        <w:rPr>
          <w:rFonts w:cs="Arial"/>
          <w:bCs/>
        </w:rPr>
        <w:t xml:space="preserve">. </w:t>
      </w:r>
    </w:p>
    <w:p w:rsidR="005E554E" w:rsidRDefault="005E554E" w:rsidP="005E554E">
      <w:pPr>
        <w:spacing w:line="360" w:lineRule="auto"/>
        <w:jc w:val="both"/>
        <w:rPr>
          <w:rFonts w:cs="Arial"/>
          <w:bCs/>
        </w:rPr>
      </w:pPr>
    </w:p>
    <w:p w:rsidR="005E554E" w:rsidRDefault="005E554E" w:rsidP="005E554E">
      <w:pPr>
        <w:spacing w:line="360" w:lineRule="auto"/>
        <w:jc w:val="both"/>
        <w:rPr>
          <w:rFonts w:cs="Arial"/>
        </w:rPr>
      </w:pPr>
      <w:r>
        <w:rPr>
          <w:rFonts w:cs="Arial"/>
        </w:rPr>
        <w:t xml:space="preserve">Mit den KEUCO Spiegelschränken bleiben damit keine Wünsche offen. </w:t>
      </w:r>
    </w:p>
    <w:p w:rsidR="005E554E" w:rsidRDefault="005E554E" w:rsidP="005E554E">
      <w:pPr>
        <w:spacing w:line="360" w:lineRule="auto"/>
        <w:jc w:val="both"/>
        <w:rPr>
          <w:rFonts w:cs="Arial"/>
        </w:rPr>
      </w:pPr>
    </w:p>
    <w:p w:rsidR="005E554E" w:rsidRDefault="005E554E" w:rsidP="005E554E">
      <w:pPr>
        <w:spacing w:line="360" w:lineRule="auto"/>
        <w:jc w:val="both"/>
        <w:rPr>
          <w:rFonts w:cs="Arial"/>
        </w:rPr>
      </w:pPr>
    </w:p>
    <w:p w:rsidR="005E554E" w:rsidRDefault="005E554E" w:rsidP="005E554E">
      <w:pPr>
        <w:spacing w:line="360" w:lineRule="auto"/>
        <w:jc w:val="both"/>
        <w:rPr>
          <w:rFonts w:cs="Arial"/>
        </w:rPr>
      </w:pPr>
    </w:p>
    <w:p w:rsidR="00750BC7" w:rsidRDefault="00750BC7" w:rsidP="005E554E">
      <w:pPr>
        <w:spacing w:line="360" w:lineRule="auto"/>
        <w:jc w:val="both"/>
        <w:rPr>
          <w:rFonts w:cs="Arial"/>
        </w:rPr>
      </w:pPr>
    </w:p>
    <w:p w:rsidR="00750BC7" w:rsidRDefault="00750BC7" w:rsidP="005E554E">
      <w:pPr>
        <w:spacing w:line="360" w:lineRule="auto"/>
        <w:jc w:val="both"/>
        <w:rPr>
          <w:rFonts w:cs="Arial"/>
        </w:rPr>
      </w:pPr>
    </w:p>
    <w:p w:rsidR="005E554E" w:rsidRDefault="005E554E" w:rsidP="005E554E">
      <w:pPr>
        <w:spacing w:line="360" w:lineRule="auto"/>
        <w:jc w:val="both"/>
        <w:rPr>
          <w:rFonts w:cs="Arial"/>
        </w:rPr>
      </w:pPr>
    </w:p>
    <w:p w:rsidR="005E554E" w:rsidRDefault="005E554E" w:rsidP="005E554E">
      <w:pPr>
        <w:spacing w:line="360" w:lineRule="auto"/>
        <w:jc w:val="both"/>
        <w:rPr>
          <w:rFonts w:cs="Arial"/>
        </w:rPr>
      </w:pPr>
    </w:p>
    <w:p w:rsidR="005E554E" w:rsidRDefault="005E554E" w:rsidP="005E554E">
      <w:pPr>
        <w:spacing w:line="360" w:lineRule="auto"/>
        <w:jc w:val="both"/>
        <w:rPr>
          <w:rFonts w:cs="Arial"/>
          <w:b/>
        </w:rPr>
      </w:pPr>
      <w:r w:rsidRPr="00DB3B8B">
        <w:rPr>
          <w:rFonts w:cs="Arial"/>
          <w:b/>
        </w:rPr>
        <w:lastRenderedPageBreak/>
        <w:t>KEUCO LED-Technik auf den Punkt gebracht</w:t>
      </w:r>
      <w:r w:rsidR="00FF7294">
        <w:rPr>
          <w:rFonts w:cs="Arial"/>
          <w:b/>
        </w:rPr>
        <w:t xml:space="preserve"> (ROYAL LUMOS)</w:t>
      </w:r>
      <w:r w:rsidRPr="00DB3B8B">
        <w:rPr>
          <w:rFonts w:cs="Arial"/>
          <w:b/>
        </w:rPr>
        <w:t xml:space="preserve">: </w:t>
      </w:r>
    </w:p>
    <w:p w:rsidR="005E554E" w:rsidRPr="005E554E" w:rsidRDefault="005E554E" w:rsidP="005E554E">
      <w:pPr>
        <w:spacing w:line="360" w:lineRule="auto"/>
        <w:jc w:val="both"/>
        <w:rPr>
          <w:rFonts w:cs="Arial"/>
        </w:rPr>
      </w:pPr>
      <w:r>
        <w:rPr>
          <w:rFonts w:cs="Arial"/>
        </w:rPr>
        <w:t xml:space="preserve">Lichtintensität: </w:t>
      </w:r>
      <w:r>
        <w:rPr>
          <w:rFonts w:cs="Arial"/>
        </w:rPr>
        <w:tab/>
      </w:r>
      <w:r w:rsidRPr="005E554E">
        <w:rPr>
          <w:rFonts w:cs="Arial"/>
        </w:rPr>
        <w:t xml:space="preserve">stufenlos </w:t>
      </w:r>
      <w:proofErr w:type="spellStart"/>
      <w:r w:rsidRPr="005E554E">
        <w:rPr>
          <w:rFonts w:cs="Arial"/>
        </w:rPr>
        <w:t>dimmbar</w:t>
      </w:r>
      <w:proofErr w:type="spellEnd"/>
      <w:r w:rsidRPr="005E554E">
        <w:rPr>
          <w:rFonts w:cs="Arial"/>
        </w:rPr>
        <w:t xml:space="preserve"> </w:t>
      </w:r>
    </w:p>
    <w:p w:rsidR="005E554E" w:rsidRDefault="005E554E" w:rsidP="005E554E">
      <w:pPr>
        <w:spacing w:line="360" w:lineRule="auto"/>
        <w:jc w:val="both"/>
        <w:rPr>
          <w:rFonts w:cs="Arial"/>
        </w:rPr>
      </w:pPr>
      <w:r>
        <w:rPr>
          <w:rFonts w:cs="Arial"/>
        </w:rPr>
        <w:t>L</w:t>
      </w:r>
      <w:r w:rsidRPr="005E554E">
        <w:rPr>
          <w:rFonts w:cs="Arial"/>
        </w:rPr>
        <w:t xml:space="preserve">ichtfarbe: </w:t>
      </w:r>
      <w:r w:rsidRPr="005E554E">
        <w:rPr>
          <w:rFonts w:cs="Arial"/>
        </w:rPr>
        <w:tab/>
      </w:r>
      <w:r w:rsidRPr="005E554E">
        <w:rPr>
          <w:rFonts w:cs="Arial"/>
        </w:rPr>
        <w:tab/>
        <w:t xml:space="preserve">stufenlos einstellbar von </w:t>
      </w:r>
      <w:proofErr w:type="spellStart"/>
      <w:r>
        <w:rPr>
          <w:rFonts w:cs="Arial"/>
        </w:rPr>
        <w:t>W</w:t>
      </w:r>
      <w:r w:rsidRPr="005E554E">
        <w:rPr>
          <w:rFonts w:cs="Arial"/>
        </w:rPr>
        <w:t>armweiß</w:t>
      </w:r>
      <w:proofErr w:type="spellEnd"/>
      <w:r w:rsidRPr="005E554E">
        <w:rPr>
          <w:rFonts w:cs="Arial"/>
        </w:rPr>
        <w:t xml:space="preserve"> mit 2700 Kelvin </w:t>
      </w:r>
    </w:p>
    <w:p w:rsidR="005E554E" w:rsidRPr="005E554E" w:rsidRDefault="005E554E" w:rsidP="005E554E">
      <w:pPr>
        <w:spacing w:line="360" w:lineRule="auto"/>
        <w:ind w:left="1416" w:firstLine="708"/>
        <w:jc w:val="both"/>
        <w:rPr>
          <w:rFonts w:cs="Arial"/>
        </w:rPr>
      </w:pPr>
      <w:r w:rsidRPr="005E554E">
        <w:rPr>
          <w:rFonts w:cs="Arial"/>
        </w:rPr>
        <w:t>bis Tageslichtweiß mit 6500 Kelvin</w:t>
      </w:r>
    </w:p>
    <w:p w:rsidR="005E554E" w:rsidRPr="005E554E" w:rsidRDefault="005E554E" w:rsidP="005E554E">
      <w:pPr>
        <w:spacing w:line="360" w:lineRule="auto"/>
        <w:jc w:val="both"/>
        <w:rPr>
          <w:rFonts w:cs="Arial"/>
        </w:rPr>
      </w:pPr>
      <w:r w:rsidRPr="005E554E">
        <w:rPr>
          <w:rFonts w:cs="Arial"/>
        </w:rPr>
        <w:t>Optik:</w:t>
      </w:r>
      <w:r w:rsidRPr="005E554E">
        <w:rPr>
          <w:rFonts w:cs="Arial"/>
        </w:rPr>
        <w:tab/>
      </w:r>
      <w:r w:rsidRPr="005E554E">
        <w:rPr>
          <w:rFonts w:cs="Arial"/>
        </w:rPr>
        <w:tab/>
      </w:r>
      <w:r w:rsidRPr="005E554E">
        <w:rPr>
          <w:rFonts w:cs="Arial"/>
        </w:rPr>
        <w:tab/>
      </w:r>
      <w:r w:rsidR="00621774" w:rsidRPr="00621774">
        <w:rPr>
          <w:rFonts w:cs="Arial"/>
        </w:rPr>
        <w:t>Homogenität der Leuchtdioden hinsichtlich Helligkeit und Farbe</w:t>
      </w:r>
    </w:p>
    <w:p w:rsidR="005E554E" w:rsidRPr="005E554E" w:rsidRDefault="002F7B50" w:rsidP="002F7B50">
      <w:pPr>
        <w:spacing w:line="360" w:lineRule="auto"/>
        <w:ind w:left="2124" w:hanging="2124"/>
        <w:jc w:val="both"/>
        <w:rPr>
          <w:rFonts w:cs="Arial"/>
        </w:rPr>
      </w:pPr>
      <w:r>
        <w:rPr>
          <w:rFonts w:cs="Arial"/>
        </w:rPr>
        <w:t xml:space="preserve">Lebensdauer: </w:t>
      </w:r>
      <w:r>
        <w:rPr>
          <w:rFonts w:cs="Arial"/>
        </w:rPr>
        <w:tab/>
      </w:r>
      <w:proofErr w:type="gramStart"/>
      <w:r w:rsidR="005E554E" w:rsidRPr="005E554E">
        <w:rPr>
          <w:rFonts w:cs="Arial"/>
        </w:rPr>
        <w:t>Geringe</w:t>
      </w:r>
      <w:proofErr w:type="gramEnd"/>
      <w:r w:rsidR="0032705F">
        <w:rPr>
          <w:rFonts w:cs="Arial"/>
        </w:rPr>
        <w:t xml:space="preserve"> </w:t>
      </w:r>
      <w:r w:rsidR="005E554E" w:rsidRPr="005E554E">
        <w:rPr>
          <w:rFonts w:cs="Arial"/>
        </w:rPr>
        <w:t xml:space="preserve">Wärmeentwicklung bei gleichbleibender Lichtcharakteristik                                            </w:t>
      </w:r>
      <w:r>
        <w:rPr>
          <w:rFonts w:cs="Arial"/>
        </w:rPr>
        <w:t xml:space="preserve">           </w:t>
      </w:r>
      <w:r w:rsidR="005E554E" w:rsidRPr="005E554E">
        <w:rPr>
          <w:rFonts w:cs="Arial"/>
        </w:rPr>
        <w:t>sorgt für lange Lebendsauer der LED, ca. 30.000 Betriebsstunden</w:t>
      </w:r>
    </w:p>
    <w:p w:rsidR="005E554E" w:rsidRDefault="005E554E" w:rsidP="00E869D7">
      <w:pPr>
        <w:spacing w:line="360" w:lineRule="auto"/>
        <w:ind w:left="2124" w:hanging="2124"/>
        <w:jc w:val="both"/>
        <w:rPr>
          <w:rFonts w:cs="Arial"/>
        </w:rPr>
      </w:pPr>
      <w:r w:rsidRPr="005E554E">
        <w:rPr>
          <w:rFonts w:cs="Arial"/>
        </w:rPr>
        <w:t xml:space="preserve">Austauschbarkeit: </w:t>
      </w:r>
      <w:r w:rsidRPr="005E554E">
        <w:rPr>
          <w:rFonts w:cs="Arial"/>
        </w:rPr>
        <w:tab/>
        <w:t>LED-Streifen mit Steckverbindungen können vom Fach</w:t>
      </w:r>
      <w:r w:rsidR="00E869D7">
        <w:rPr>
          <w:rFonts w:cs="Arial"/>
        </w:rPr>
        <w:t>hand</w:t>
      </w:r>
      <w:r w:rsidR="00DB6D77">
        <w:rPr>
          <w:rFonts w:cs="Arial"/>
        </w:rPr>
        <w:t>wer</w:t>
      </w:r>
      <w:r w:rsidR="00E869D7">
        <w:rPr>
          <w:rFonts w:cs="Arial"/>
        </w:rPr>
        <w:t xml:space="preserve">ker </w:t>
      </w:r>
      <w:r w:rsidRPr="005E554E">
        <w:rPr>
          <w:rFonts w:cs="Arial"/>
        </w:rPr>
        <w:t>ausgetauscht werden</w:t>
      </w:r>
    </w:p>
    <w:p w:rsidR="005E554E" w:rsidRPr="005E554E" w:rsidRDefault="005E554E" w:rsidP="005E554E">
      <w:pPr>
        <w:spacing w:line="360" w:lineRule="auto"/>
        <w:jc w:val="both"/>
        <w:rPr>
          <w:rFonts w:cs="Arial"/>
        </w:rPr>
      </w:pPr>
    </w:p>
    <w:p w:rsidR="005E554E" w:rsidRPr="005E554E" w:rsidRDefault="005E554E" w:rsidP="005E554E">
      <w:pPr>
        <w:spacing w:line="360" w:lineRule="auto"/>
        <w:jc w:val="both"/>
        <w:rPr>
          <w:rFonts w:cs="Arial"/>
          <w:b/>
        </w:rPr>
      </w:pPr>
      <w:r w:rsidRPr="005E554E">
        <w:rPr>
          <w:rFonts w:cs="Arial"/>
          <w:b/>
        </w:rPr>
        <w:t>KEUCO Qualitätsversprechen</w:t>
      </w:r>
      <w:r>
        <w:rPr>
          <w:rFonts w:cs="Arial"/>
          <w:b/>
        </w:rPr>
        <w:t>:</w:t>
      </w:r>
    </w:p>
    <w:p w:rsidR="005E554E" w:rsidRPr="005E554E" w:rsidRDefault="005E554E" w:rsidP="005E554E">
      <w:pPr>
        <w:spacing w:line="360" w:lineRule="auto"/>
        <w:jc w:val="both"/>
        <w:rPr>
          <w:rFonts w:cs="Arial"/>
        </w:rPr>
      </w:pPr>
      <w:r>
        <w:rPr>
          <w:rFonts w:cs="Arial"/>
        </w:rPr>
        <w:t xml:space="preserve">- </w:t>
      </w:r>
      <w:r w:rsidRPr="005E554E">
        <w:rPr>
          <w:rFonts w:cs="Arial"/>
        </w:rPr>
        <w:t>Erstklas</w:t>
      </w:r>
      <w:r>
        <w:rPr>
          <w:rFonts w:cs="Arial"/>
        </w:rPr>
        <w:t>sige Qualität und Verarbeitung</w:t>
      </w:r>
    </w:p>
    <w:p w:rsidR="005E554E" w:rsidRPr="005E554E" w:rsidRDefault="005E554E" w:rsidP="005E554E">
      <w:pPr>
        <w:spacing w:line="360" w:lineRule="auto"/>
        <w:jc w:val="both"/>
        <w:rPr>
          <w:rFonts w:cs="Arial"/>
        </w:rPr>
      </w:pPr>
      <w:r>
        <w:rPr>
          <w:rFonts w:cs="Arial"/>
        </w:rPr>
        <w:t xml:space="preserve">- </w:t>
      </w:r>
      <w:r w:rsidRPr="005E554E">
        <w:rPr>
          <w:rFonts w:cs="Arial"/>
        </w:rPr>
        <w:t xml:space="preserve">5 Jahre Garantie </w:t>
      </w:r>
    </w:p>
    <w:p w:rsidR="005E554E" w:rsidRDefault="005E554E" w:rsidP="005E554E">
      <w:pPr>
        <w:spacing w:line="360" w:lineRule="auto"/>
        <w:jc w:val="both"/>
        <w:rPr>
          <w:rFonts w:cs="Arial"/>
        </w:rPr>
      </w:pPr>
      <w:r>
        <w:rPr>
          <w:rFonts w:cs="Arial"/>
        </w:rPr>
        <w:t xml:space="preserve">- </w:t>
      </w:r>
      <w:r w:rsidRPr="005E554E">
        <w:rPr>
          <w:rFonts w:cs="Arial"/>
        </w:rPr>
        <w:t>10 Jahre Ersatzteilversorgung</w:t>
      </w:r>
    </w:p>
    <w:p w:rsidR="00F113FA" w:rsidRDefault="00F113FA" w:rsidP="005E554E">
      <w:pPr>
        <w:spacing w:line="360" w:lineRule="auto"/>
        <w:jc w:val="both"/>
        <w:rPr>
          <w:rFonts w:cs="Arial"/>
        </w:rPr>
      </w:pPr>
    </w:p>
    <w:p w:rsidR="005E554E" w:rsidRDefault="005F6A27" w:rsidP="005E554E">
      <w:pPr>
        <w:spacing w:line="360" w:lineRule="auto"/>
        <w:jc w:val="both"/>
        <w:rPr>
          <w:rFonts w:cs="Arial"/>
        </w:rPr>
      </w:pPr>
      <w:r>
        <w:rPr>
          <w:rFonts w:cs="Arial"/>
          <w:noProof/>
        </w:rPr>
        <w:drawing>
          <wp:inline distT="0" distB="0" distL="0" distR="0">
            <wp:extent cx="2882417" cy="2880000"/>
            <wp:effectExtent l="19050" t="0" r="0" b="0"/>
            <wp:docPr id="1" name="Bild 1" descr="C:\Users\rosenberg\Desktop\KEUCO_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senberg\Desktop\KEUCO_LED.jpg"/>
                    <pic:cNvPicPr>
                      <a:picLocks noChangeAspect="1" noChangeArrowheads="1"/>
                    </pic:cNvPicPr>
                  </pic:nvPicPr>
                  <pic:blipFill>
                    <a:blip r:embed="rId8" cstate="print"/>
                    <a:srcRect/>
                    <a:stretch>
                      <a:fillRect/>
                    </a:stretch>
                  </pic:blipFill>
                  <pic:spPr bwMode="auto">
                    <a:xfrm>
                      <a:off x="0" y="0"/>
                      <a:ext cx="2882417" cy="2880000"/>
                    </a:xfrm>
                    <a:prstGeom prst="rect">
                      <a:avLst/>
                    </a:prstGeom>
                    <a:noFill/>
                    <a:ln w="9525">
                      <a:noFill/>
                      <a:miter lim="800000"/>
                      <a:headEnd/>
                      <a:tailEnd/>
                    </a:ln>
                  </pic:spPr>
                </pic:pic>
              </a:graphicData>
            </a:graphic>
          </wp:inline>
        </w:drawing>
      </w:r>
    </w:p>
    <w:p w:rsidR="0032705F" w:rsidRDefault="0032705F" w:rsidP="005E554E">
      <w:pPr>
        <w:spacing w:line="360" w:lineRule="auto"/>
        <w:jc w:val="both"/>
        <w:rPr>
          <w:rFonts w:cs="Arial"/>
          <w:u w:val="single"/>
        </w:rPr>
      </w:pPr>
    </w:p>
    <w:p w:rsidR="0032705F" w:rsidRDefault="0032705F" w:rsidP="005E554E">
      <w:pPr>
        <w:spacing w:line="360" w:lineRule="auto"/>
        <w:jc w:val="both"/>
        <w:rPr>
          <w:rFonts w:cs="Arial"/>
          <w:u w:val="single"/>
        </w:rPr>
      </w:pPr>
    </w:p>
    <w:p w:rsidR="005E554E" w:rsidRPr="005E554E" w:rsidRDefault="004357EF" w:rsidP="005E554E">
      <w:pPr>
        <w:spacing w:line="360" w:lineRule="auto"/>
        <w:jc w:val="both"/>
        <w:rPr>
          <w:rFonts w:cs="Arial"/>
        </w:rPr>
      </w:pPr>
      <w:r>
        <w:rPr>
          <w:rFonts w:cs="Arial"/>
          <w:u w:val="single"/>
        </w:rPr>
        <w:t>Fotos</w:t>
      </w:r>
      <w:r w:rsidR="005E554E" w:rsidRPr="005E554E">
        <w:rPr>
          <w:rFonts w:cs="Arial"/>
          <w:u w:val="single"/>
        </w:rPr>
        <w:t>:</w:t>
      </w:r>
    </w:p>
    <w:p w:rsidR="005E554E" w:rsidRDefault="005E554E" w:rsidP="005E554E">
      <w:pPr>
        <w:spacing w:line="360" w:lineRule="auto"/>
        <w:jc w:val="both"/>
      </w:pPr>
      <w:r>
        <w:rPr>
          <w:noProof/>
        </w:rPr>
        <w:drawing>
          <wp:inline distT="0" distB="0" distL="0" distR="0">
            <wp:extent cx="2406706" cy="1800000"/>
            <wp:effectExtent l="19050" t="0" r="0" b="0"/>
            <wp:docPr id="6" name="Bild 2" descr="G:\Austausch\mkt_presse\Pressetexte\2017-10_KEUCO_LED\FOTOS\KEMI_RoyalLumos_SPS_bel_kal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ustausch\mkt_presse\Pressetexte\2017-10_KEUCO_LED\FOTOS\KEMI_RoyalLumos_SPS_bel_kalt_1.jpg"/>
                    <pic:cNvPicPr>
                      <a:picLocks noChangeAspect="1" noChangeArrowheads="1"/>
                    </pic:cNvPicPr>
                  </pic:nvPicPr>
                  <pic:blipFill>
                    <a:blip r:embed="rId9" cstate="email"/>
                    <a:srcRect/>
                    <a:stretch>
                      <a:fillRect/>
                    </a:stretch>
                  </pic:blipFill>
                  <pic:spPr bwMode="auto">
                    <a:xfrm>
                      <a:off x="0" y="0"/>
                      <a:ext cx="2406706" cy="1800000"/>
                    </a:xfrm>
                    <a:prstGeom prst="rect">
                      <a:avLst/>
                    </a:prstGeom>
                    <a:noFill/>
                    <a:ln w="9525">
                      <a:noFill/>
                      <a:miter lim="800000"/>
                      <a:headEnd/>
                      <a:tailEnd/>
                    </a:ln>
                  </pic:spPr>
                </pic:pic>
              </a:graphicData>
            </a:graphic>
          </wp:inline>
        </w:drawing>
      </w:r>
      <w:r>
        <w:tab/>
      </w:r>
      <w:r>
        <w:rPr>
          <w:noProof/>
        </w:rPr>
        <w:drawing>
          <wp:inline distT="0" distB="0" distL="0" distR="0">
            <wp:extent cx="2406706" cy="1800000"/>
            <wp:effectExtent l="19050" t="0" r="0" b="0"/>
            <wp:docPr id="7" name="Bild 3" descr="G:\Austausch\mkt_presse\Pressetexte\2017-10_KEUCO_LED\FOTOS\KEMI_RoyalLumos_SPS_bel_warm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ustausch\mkt_presse\Pressetexte\2017-10_KEUCO_LED\FOTOS\KEMI_RoyalLumos_SPS_bel_warm_1.jpg"/>
                    <pic:cNvPicPr>
                      <a:picLocks noChangeAspect="1" noChangeArrowheads="1"/>
                    </pic:cNvPicPr>
                  </pic:nvPicPr>
                  <pic:blipFill>
                    <a:blip r:embed="rId10" cstate="email"/>
                    <a:srcRect/>
                    <a:stretch>
                      <a:fillRect/>
                    </a:stretch>
                  </pic:blipFill>
                  <pic:spPr bwMode="auto">
                    <a:xfrm>
                      <a:off x="0" y="0"/>
                      <a:ext cx="2406706" cy="1800000"/>
                    </a:xfrm>
                    <a:prstGeom prst="rect">
                      <a:avLst/>
                    </a:prstGeom>
                    <a:noFill/>
                    <a:ln w="9525">
                      <a:noFill/>
                      <a:miter lim="800000"/>
                      <a:headEnd/>
                      <a:tailEnd/>
                    </a:ln>
                  </pic:spPr>
                </pic:pic>
              </a:graphicData>
            </a:graphic>
          </wp:inline>
        </w:drawing>
      </w:r>
    </w:p>
    <w:p w:rsidR="005E554E" w:rsidRDefault="005E554E" w:rsidP="005E554E">
      <w:pPr>
        <w:spacing w:line="360" w:lineRule="auto"/>
        <w:jc w:val="both"/>
        <w:rPr>
          <w:sz w:val="16"/>
          <w:szCs w:val="16"/>
          <w:lang w:val="en-US"/>
        </w:rPr>
      </w:pPr>
      <w:r w:rsidRPr="001A0544">
        <w:rPr>
          <w:sz w:val="16"/>
          <w:szCs w:val="16"/>
          <w:lang w:val="en-US"/>
        </w:rPr>
        <w:t>KEUCO_LED_LUMOS_1.jpg</w:t>
      </w:r>
      <w:r w:rsidRPr="001A0544">
        <w:rPr>
          <w:sz w:val="16"/>
          <w:szCs w:val="16"/>
          <w:lang w:val="en-US"/>
        </w:rPr>
        <w:tab/>
      </w:r>
      <w:r w:rsidRPr="001A0544">
        <w:rPr>
          <w:sz w:val="16"/>
          <w:szCs w:val="16"/>
          <w:lang w:val="en-US"/>
        </w:rPr>
        <w:tab/>
      </w:r>
      <w:r w:rsidRPr="001A0544">
        <w:rPr>
          <w:sz w:val="16"/>
          <w:szCs w:val="16"/>
          <w:lang w:val="en-US"/>
        </w:rPr>
        <w:tab/>
      </w:r>
      <w:r w:rsidRPr="001A0544">
        <w:rPr>
          <w:sz w:val="16"/>
          <w:szCs w:val="16"/>
          <w:lang w:val="en-US"/>
        </w:rPr>
        <w:tab/>
        <w:t>KEUCO</w:t>
      </w:r>
      <w:r>
        <w:rPr>
          <w:sz w:val="16"/>
          <w:szCs w:val="16"/>
          <w:lang w:val="en-US"/>
        </w:rPr>
        <w:t>_LED_LUMOS_2</w:t>
      </w:r>
      <w:r w:rsidRPr="001A0544">
        <w:rPr>
          <w:sz w:val="16"/>
          <w:szCs w:val="16"/>
          <w:lang w:val="en-US"/>
        </w:rPr>
        <w:t>.jpg</w:t>
      </w:r>
    </w:p>
    <w:p w:rsidR="005E554E" w:rsidRDefault="005E554E" w:rsidP="005E554E">
      <w:pPr>
        <w:spacing w:line="360" w:lineRule="auto"/>
        <w:jc w:val="both"/>
        <w:rPr>
          <w:sz w:val="16"/>
          <w:szCs w:val="16"/>
          <w:lang w:val="en-US"/>
        </w:rPr>
      </w:pPr>
      <w:r>
        <w:rPr>
          <w:noProof/>
          <w:sz w:val="16"/>
          <w:szCs w:val="16"/>
        </w:rPr>
        <w:drawing>
          <wp:inline distT="0" distB="0" distL="0" distR="0">
            <wp:extent cx="1438475" cy="1080000"/>
            <wp:effectExtent l="19050" t="0" r="9325" b="0"/>
            <wp:docPr id="13" name="Bild 8" descr="G:\Austausch\mkt_presse\Pressetexte\2017-10_KEUCO_LED\FOTOS\JA\KEMI_LED_Streifen_kal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Austausch\mkt_presse\Pressetexte\2017-10_KEUCO_LED\FOTOS\JA\KEMI_LED_Streifen_kalt_1.jpg"/>
                    <pic:cNvPicPr>
                      <a:picLocks noChangeAspect="1" noChangeArrowheads="1"/>
                    </pic:cNvPicPr>
                  </pic:nvPicPr>
                  <pic:blipFill>
                    <a:blip r:embed="rId11" cstate="email"/>
                    <a:srcRect/>
                    <a:stretch>
                      <a:fillRect/>
                    </a:stretch>
                  </pic:blipFill>
                  <pic:spPr bwMode="auto">
                    <a:xfrm>
                      <a:off x="0" y="0"/>
                      <a:ext cx="1438475" cy="1080000"/>
                    </a:xfrm>
                    <a:prstGeom prst="rect">
                      <a:avLst/>
                    </a:prstGeom>
                    <a:noFill/>
                    <a:ln w="9525">
                      <a:noFill/>
                      <a:miter lim="800000"/>
                      <a:headEnd/>
                      <a:tailEnd/>
                    </a:ln>
                  </pic:spPr>
                </pic:pic>
              </a:graphicData>
            </a:graphic>
          </wp:inline>
        </w:drawing>
      </w:r>
      <w:r>
        <w:rPr>
          <w:sz w:val="16"/>
          <w:szCs w:val="16"/>
          <w:lang w:val="en-US"/>
        </w:rPr>
        <w:tab/>
      </w:r>
      <w:r>
        <w:rPr>
          <w:sz w:val="16"/>
          <w:szCs w:val="16"/>
          <w:lang w:val="en-US"/>
        </w:rPr>
        <w:tab/>
      </w:r>
      <w:r>
        <w:rPr>
          <w:sz w:val="16"/>
          <w:szCs w:val="16"/>
          <w:lang w:val="en-US"/>
        </w:rPr>
        <w:tab/>
      </w:r>
      <w:r>
        <w:rPr>
          <w:noProof/>
          <w:sz w:val="16"/>
          <w:szCs w:val="16"/>
        </w:rPr>
        <w:drawing>
          <wp:inline distT="0" distB="0" distL="0" distR="0">
            <wp:extent cx="1440763" cy="1080000"/>
            <wp:effectExtent l="19050" t="0" r="7037" b="0"/>
            <wp:docPr id="14" name="Bild 7" descr="G:\Austausch\mkt_presse\Pressetexte\2017-10_KEUCO_LED\FOTOS\JA\KEMI_LED_Streifen_warm_1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Austausch\mkt_presse\Pressetexte\2017-10_KEUCO_LED\FOTOS\JA\KEMI_LED_Streifen_warm_1 Kopie.jpg"/>
                    <pic:cNvPicPr>
                      <a:picLocks noChangeAspect="1" noChangeArrowheads="1"/>
                    </pic:cNvPicPr>
                  </pic:nvPicPr>
                  <pic:blipFill>
                    <a:blip r:embed="rId12" cstate="email"/>
                    <a:srcRect/>
                    <a:stretch>
                      <a:fillRect/>
                    </a:stretch>
                  </pic:blipFill>
                  <pic:spPr bwMode="auto">
                    <a:xfrm>
                      <a:off x="0" y="0"/>
                      <a:ext cx="1440763" cy="1080000"/>
                    </a:xfrm>
                    <a:prstGeom prst="rect">
                      <a:avLst/>
                    </a:prstGeom>
                    <a:noFill/>
                    <a:ln w="9525">
                      <a:noFill/>
                      <a:miter lim="800000"/>
                      <a:headEnd/>
                      <a:tailEnd/>
                    </a:ln>
                  </pic:spPr>
                </pic:pic>
              </a:graphicData>
            </a:graphic>
          </wp:inline>
        </w:drawing>
      </w:r>
    </w:p>
    <w:p w:rsidR="005E554E" w:rsidRPr="001A0544" w:rsidRDefault="005E554E" w:rsidP="005E554E">
      <w:pPr>
        <w:spacing w:line="360" w:lineRule="auto"/>
        <w:jc w:val="both"/>
        <w:rPr>
          <w:sz w:val="16"/>
          <w:szCs w:val="16"/>
          <w:lang w:val="en-US"/>
        </w:rPr>
      </w:pPr>
      <w:r w:rsidRPr="001A0544">
        <w:rPr>
          <w:sz w:val="16"/>
          <w:szCs w:val="16"/>
          <w:lang w:val="en-US"/>
        </w:rPr>
        <w:t>KEUCO_LED_LUMOS_1</w:t>
      </w:r>
      <w:r>
        <w:rPr>
          <w:sz w:val="16"/>
          <w:szCs w:val="16"/>
          <w:lang w:val="en-US"/>
        </w:rPr>
        <w:t>.1</w:t>
      </w:r>
      <w:r w:rsidRPr="001A0544">
        <w:rPr>
          <w:sz w:val="16"/>
          <w:szCs w:val="16"/>
          <w:lang w:val="en-US"/>
        </w:rPr>
        <w:t>.jpg</w:t>
      </w:r>
      <w:r w:rsidRPr="001A0544">
        <w:rPr>
          <w:sz w:val="16"/>
          <w:szCs w:val="16"/>
          <w:lang w:val="en-US"/>
        </w:rPr>
        <w:tab/>
      </w:r>
      <w:r>
        <w:rPr>
          <w:sz w:val="16"/>
          <w:szCs w:val="16"/>
          <w:lang w:val="en-US"/>
        </w:rPr>
        <w:tab/>
      </w:r>
      <w:r>
        <w:rPr>
          <w:sz w:val="16"/>
          <w:szCs w:val="16"/>
          <w:lang w:val="en-US"/>
        </w:rPr>
        <w:tab/>
      </w:r>
      <w:r w:rsidRPr="001A0544">
        <w:rPr>
          <w:sz w:val="16"/>
          <w:szCs w:val="16"/>
          <w:lang w:val="en-US"/>
        </w:rPr>
        <w:t>KEUCO_LED_LUMOS_1</w:t>
      </w:r>
      <w:r>
        <w:rPr>
          <w:sz w:val="16"/>
          <w:szCs w:val="16"/>
          <w:lang w:val="en-US"/>
        </w:rPr>
        <w:t>.2</w:t>
      </w:r>
      <w:r w:rsidRPr="001A0544">
        <w:rPr>
          <w:sz w:val="16"/>
          <w:szCs w:val="16"/>
          <w:lang w:val="en-US"/>
        </w:rPr>
        <w:t>.jpg</w:t>
      </w:r>
    </w:p>
    <w:p w:rsidR="005E554E" w:rsidRDefault="005E554E" w:rsidP="005E554E">
      <w:pPr>
        <w:spacing w:line="360" w:lineRule="auto"/>
        <w:jc w:val="both"/>
      </w:pPr>
      <w:r w:rsidRPr="00D17AF0">
        <w:rPr>
          <w:rFonts w:cs="Arial"/>
        </w:rPr>
        <w:t>M</w:t>
      </w:r>
      <w:r w:rsidRPr="00D17AF0">
        <w:t xml:space="preserve">it </w:t>
      </w:r>
      <w:r>
        <w:t>eigens entwickelten LED-Leuchtmitteln</w:t>
      </w:r>
      <w:r w:rsidRPr="00D17AF0">
        <w:t xml:space="preserve"> setzt KEUCO neue Maßstäbe. So lässt sich </w:t>
      </w:r>
      <w:r>
        <w:t xml:space="preserve">beispielsweise </w:t>
      </w:r>
      <w:r w:rsidRPr="00D17AF0">
        <w:t xml:space="preserve">die LED-Beleuchtung des ROYAL LUMOS </w:t>
      </w:r>
      <w:r>
        <w:t xml:space="preserve">Spiegelschrankes </w:t>
      </w:r>
      <w:r w:rsidRPr="00D17AF0">
        <w:t>dimmen und</w:t>
      </w:r>
      <w:r>
        <w:t xml:space="preserve"> </w:t>
      </w:r>
      <w:r w:rsidRPr="00D17AF0">
        <w:t xml:space="preserve">in der Lichtfarbe stufenlos einstellen: von tageslichtweißem Licht mit 6.500 Kelvin zur idealen, alltäglichen Pflege, bis hin zu warmweißem Licht mit 2.700 Kelvin, optimal für ein perfektes Abend-Make-up oder ein stimmungsvolles Badambiente. </w:t>
      </w:r>
    </w:p>
    <w:p w:rsidR="005E554E" w:rsidRDefault="005E554E" w:rsidP="005E554E">
      <w:pPr>
        <w:spacing w:line="360" w:lineRule="auto"/>
        <w:jc w:val="both"/>
      </w:pPr>
    </w:p>
    <w:p w:rsidR="005E554E" w:rsidRPr="00C273F6" w:rsidRDefault="00645196" w:rsidP="005E554E">
      <w:pPr>
        <w:spacing w:line="360" w:lineRule="auto"/>
        <w:jc w:val="both"/>
        <w:rPr>
          <w:rFonts w:cs="Arial"/>
          <w:lang w:val="en-US"/>
        </w:rPr>
      </w:pPr>
      <w:r w:rsidRPr="00645196">
        <w:rPr>
          <w:rFonts w:cs="Arial"/>
          <w:noProof/>
          <w:lang w:val="en-US" w:eastAsia="en-US"/>
        </w:rPr>
        <w:pict>
          <v:shapetype id="_x0000_t202" coordsize="21600,21600" o:spt="202" path="m,l,21600r21600,l21600,xe">
            <v:stroke joinstyle="miter"/>
            <v:path gradientshapeok="t" o:connecttype="rect"/>
          </v:shapetype>
          <v:shape id="_x0000_s1027" type="#_x0000_t202" style="position:absolute;left:0;text-align:left;margin-left:216.5pt;margin-top:44.45pt;width:2in;height:17.15pt;z-index:251661312;mso-width-relative:margin;mso-height-relative:margin" strokecolor="white [3212]">
            <v:textbox style="mso-next-textbox:#_x0000_s1027">
              <w:txbxContent>
                <w:p w:rsidR="005E554E" w:rsidRDefault="005E554E" w:rsidP="005E554E">
                  <w:r>
                    <w:rPr>
                      <w:rFonts w:cs="Arial"/>
                      <w:sz w:val="16"/>
                      <w:szCs w:val="16"/>
                      <w:lang w:val="en-US"/>
                    </w:rPr>
                    <w:t>KEUCO_</w:t>
                  </w:r>
                  <w:r w:rsidR="008F5FEF">
                    <w:rPr>
                      <w:rFonts w:cs="Arial"/>
                      <w:sz w:val="16"/>
                      <w:szCs w:val="16"/>
                      <w:lang w:val="en-US"/>
                    </w:rPr>
                    <w:t>LED</w:t>
                  </w:r>
                  <w:r>
                    <w:rPr>
                      <w:rFonts w:cs="Arial"/>
                      <w:sz w:val="16"/>
                      <w:szCs w:val="16"/>
                      <w:lang w:val="en-US"/>
                    </w:rPr>
                    <w:t>_LUMOS_3.1</w:t>
                  </w:r>
                  <w:r w:rsidRPr="007A1E38">
                    <w:rPr>
                      <w:rFonts w:cs="Arial"/>
                      <w:sz w:val="16"/>
                      <w:szCs w:val="16"/>
                      <w:lang w:val="en-US"/>
                    </w:rPr>
                    <w:t>.jpg</w:t>
                  </w:r>
                </w:p>
              </w:txbxContent>
            </v:textbox>
          </v:shape>
        </w:pict>
      </w:r>
      <w:r>
        <w:rPr>
          <w:rFonts w:cs="Arial"/>
          <w:noProof/>
          <w:lang w:eastAsia="en-US"/>
        </w:rPr>
        <w:pict>
          <v:shape id="_x0000_s1026" type="#_x0000_t202" style="position:absolute;left:0;text-align:left;margin-left:213.5pt;margin-top:-4.1pt;width:219.9pt;height:52.2pt;z-index:251660288;mso-wrap-style:none" strokecolor="white [3212]">
            <v:textbox style="mso-next-textbox:#_x0000_s1026">
              <w:txbxContent>
                <w:p w:rsidR="005E554E" w:rsidRDefault="005E554E" w:rsidP="005E554E">
                  <w:r>
                    <w:rPr>
                      <w:noProof/>
                    </w:rPr>
                    <w:drawing>
                      <wp:inline distT="0" distB="0" distL="0" distR="0">
                        <wp:extent cx="2581200" cy="572648"/>
                        <wp:effectExtent l="19050" t="0" r="0" b="0"/>
                        <wp:docPr id="5" name="Bild 2" descr="G:\Austausch\mkt_presse\Pressetexte\2017-10_KEUCO_LED\FOTOS\JA\KEMI_RoyalLumos_SPS_Detail_WT_1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ustausch\mkt_presse\Pressetexte\2017-10_KEUCO_LED\FOTOS\JA\KEMI_RoyalLumos_SPS_Detail_WT_1_Detail.jpg"/>
                                <pic:cNvPicPr>
                                  <a:picLocks noChangeAspect="1" noChangeArrowheads="1"/>
                                </pic:cNvPicPr>
                              </pic:nvPicPr>
                              <pic:blipFill>
                                <a:blip r:embed="rId13"/>
                                <a:srcRect/>
                                <a:stretch>
                                  <a:fillRect/>
                                </a:stretch>
                              </pic:blipFill>
                              <pic:spPr bwMode="auto">
                                <a:xfrm>
                                  <a:off x="0" y="0"/>
                                  <a:ext cx="2581200" cy="572648"/>
                                </a:xfrm>
                                <a:prstGeom prst="rect">
                                  <a:avLst/>
                                </a:prstGeom>
                                <a:noFill/>
                                <a:ln w="9525">
                                  <a:noFill/>
                                  <a:miter lim="800000"/>
                                  <a:headEnd/>
                                  <a:tailEnd/>
                                </a:ln>
                              </pic:spPr>
                            </pic:pic>
                          </a:graphicData>
                        </a:graphic>
                      </wp:inline>
                    </w:drawing>
                  </w:r>
                </w:p>
              </w:txbxContent>
            </v:textbox>
          </v:shape>
        </w:pict>
      </w:r>
      <w:r w:rsidR="005E554E" w:rsidRPr="007A1E38">
        <w:rPr>
          <w:rFonts w:cs="Arial"/>
          <w:noProof/>
        </w:rPr>
        <w:drawing>
          <wp:inline distT="0" distB="0" distL="0" distR="0">
            <wp:extent cx="2623889" cy="1485900"/>
            <wp:effectExtent l="19050" t="0" r="5011" b="0"/>
            <wp:docPr id="18" name="Bild 9" descr="G:\Austausch\mkt_presse\Pressetexte\2017-10_KEUCO_LED\FOTOS\JA\KEMI_RoyalLumos_SPS_Detail_W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ustausch\mkt_presse\Pressetexte\2017-10_KEUCO_LED\FOTOS\JA\KEMI_RoyalLumos_SPS_Detail_WT_1.jpg"/>
                    <pic:cNvPicPr>
                      <a:picLocks noChangeAspect="1" noChangeArrowheads="1"/>
                    </pic:cNvPicPr>
                  </pic:nvPicPr>
                  <pic:blipFill>
                    <a:blip r:embed="rId14" cstate="print"/>
                    <a:srcRect b="24294"/>
                    <a:stretch>
                      <a:fillRect/>
                    </a:stretch>
                  </pic:blipFill>
                  <pic:spPr bwMode="auto">
                    <a:xfrm>
                      <a:off x="0" y="0"/>
                      <a:ext cx="2623889" cy="1485900"/>
                    </a:xfrm>
                    <a:prstGeom prst="rect">
                      <a:avLst/>
                    </a:prstGeom>
                    <a:noFill/>
                    <a:ln w="9525">
                      <a:noFill/>
                      <a:miter lim="800000"/>
                      <a:headEnd/>
                      <a:tailEnd/>
                    </a:ln>
                  </pic:spPr>
                </pic:pic>
              </a:graphicData>
            </a:graphic>
          </wp:inline>
        </w:drawing>
      </w:r>
      <w:r w:rsidR="005E554E" w:rsidRPr="00C273F6">
        <w:rPr>
          <w:rFonts w:cs="Arial"/>
          <w:lang w:val="en-US"/>
        </w:rPr>
        <w:tab/>
        <w:t xml:space="preserve">   </w:t>
      </w:r>
      <w:r w:rsidR="005E554E">
        <w:rPr>
          <w:rFonts w:cs="Arial"/>
          <w:noProof/>
        </w:rPr>
        <w:drawing>
          <wp:inline distT="0" distB="0" distL="0" distR="0">
            <wp:extent cx="2579370" cy="669400"/>
            <wp:effectExtent l="19050" t="19050" r="11430" b="16400"/>
            <wp:docPr id="2" name="Bild 1" descr="M:\PR CDs\2017\KEUCO_NEWS_2017_D_A_CH_LUX\04_KEUCO_ROYAL_LUMOS_Spiegelschrank\FOTOS\KEUCO_ROYAL_LUMOS_4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 CDs\2017\KEUCO_NEWS_2017_D_A_CH_LUX\04_KEUCO_ROYAL_LUMOS_Spiegelschrank\FOTOS\KEUCO_ROYAL_LUMOS_4_D.jpg"/>
                    <pic:cNvPicPr>
                      <a:picLocks noChangeAspect="1" noChangeArrowheads="1"/>
                    </pic:cNvPicPr>
                  </pic:nvPicPr>
                  <pic:blipFill>
                    <a:blip r:embed="rId15" cstate="email"/>
                    <a:srcRect/>
                    <a:stretch>
                      <a:fillRect/>
                    </a:stretch>
                  </pic:blipFill>
                  <pic:spPr bwMode="auto">
                    <a:xfrm>
                      <a:off x="0" y="0"/>
                      <a:ext cx="2582422" cy="670192"/>
                    </a:xfrm>
                    <a:prstGeom prst="rect">
                      <a:avLst/>
                    </a:prstGeom>
                    <a:noFill/>
                    <a:ln w="9525">
                      <a:solidFill>
                        <a:schemeClr val="tx1"/>
                      </a:solidFill>
                      <a:miter lim="800000"/>
                      <a:headEnd/>
                      <a:tailEnd/>
                    </a:ln>
                  </pic:spPr>
                </pic:pic>
              </a:graphicData>
            </a:graphic>
          </wp:inline>
        </w:drawing>
      </w:r>
    </w:p>
    <w:p w:rsidR="005E554E" w:rsidRPr="007A1E38" w:rsidRDefault="005E554E" w:rsidP="005E554E">
      <w:pPr>
        <w:spacing w:line="360" w:lineRule="auto"/>
        <w:jc w:val="both"/>
        <w:rPr>
          <w:rFonts w:cs="Arial"/>
          <w:sz w:val="16"/>
          <w:szCs w:val="16"/>
          <w:lang w:val="en-US"/>
        </w:rPr>
      </w:pPr>
      <w:r w:rsidRPr="001A0544">
        <w:rPr>
          <w:sz w:val="16"/>
          <w:szCs w:val="16"/>
          <w:lang w:val="en-US"/>
        </w:rPr>
        <w:t>KEUCO</w:t>
      </w:r>
      <w:r>
        <w:rPr>
          <w:sz w:val="16"/>
          <w:szCs w:val="16"/>
          <w:lang w:val="en-US"/>
        </w:rPr>
        <w:t>_LED_LUMOS_3</w:t>
      </w:r>
      <w:r w:rsidRPr="001A0544">
        <w:rPr>
          <w:sz w:val="16"/>
          <w:szCs w:val="16"/>
          <w:lang w:val="en-US"/>
        </w:rPr>
        <w:t>.jpg</w:t>
      </w:r>
      <w:r w:rsidRPr="007A1E38">
        <w:rPr>
          <w:rFonts w:cs="Arial"/>
          <w:lang w:val="en-US"/>
        </w:rPr>
        <w:tab/>
      </w:r>
      <w:r w:rsidRPr="007A1E38">
        <w:rPr>
          <w:rFonts w:cs="Arial"/>
          <w:lang w:val="en-US"/>
        </w:rPr>
        <w:tab/>
      </w:r>
      <w:r w:rsidRPr="007A1E38">
        <w:rPr>
          <w:rFonts w:cs="Arial"/>
          <w:lang w:val="en-US"/>
        </w:rPr>
        <w:tab/>
      </w:r>
      <w:r w:rsidRPr="007A1E38">
        <w:rPr>
          <w:rFonts w:cs="Arial"/>
          <w:lang w:val="en-US"/>
        </w:rPr>
        <w:tab/>
      </w:r>
      <w:r>
        <w:rPr>
          <w:rFonts w:cs="Arial"/>
          <w:lang w:val="en-US"/>
        </w:rPr>
        <w:t xml:space="preserve">    </w:t>
      </w:r>
      <w:r w:rsidRPr="007A1E38">
        <w:rPr>
          <w:rFonts w:cs="Arial"/>
          <w:sz w:val="16"/>
          <w:szCs w:val="16"/>
          <w:lang w:val="en-US"/>
        </w:rPr>
        <w:t>KEUCO_</w:t>
      </w:r>
      <w:r w:rsidR="008F5FEF">
        <w:rPr>
          <w:rFonts w:cs="Arial"/>
          <w:sz w:val="16"/>
          <w:szCs w:val="16"/>
          <w:lang w:val="en-US"/>
        </w:rPr>
        <w:t>LED</w:t>
      </w:r>
      <w:r w:rsidRPr="007A1E38">
        <w:rPr>
          <w:rFonts w:cs="Arial"/>
          <w:sz w:val="16"/>
          <w:szCs w:val="16"/>
          <w:lang w:val="en-US"/>
        </w:rPr>
        <w:t>_LUMOS_</w:t>
      </w:r>
      <w:r>
        <w:rPr>
          <w:rFonts w:cs="Arial"/>
          <w:sz w:val="16"/>
          <w:szCs w:val="16"/>
          <w:lang w:val="en-US"/>
        </w:rPr>
        <w:t>3.2</w:t>
      </w:r>
      <w:r w:rsidR="007A4A6A">
        <w:rPr>
          <w:rFonts w:cs="Arial"/>
          <w:sz w:val="16"/>
          <w:szCs w:val="16"/>
          <w:lang w:val="en-US"/>
        </w:rPr>
        <w:t>_D</w:t>
      </w:r>
      <w:r w:rsidRPr="007A1E38">
        <w:rPr>
          <w:rFonts w:cs="Arial"/>
          <w:sz w:val="16"/>
          <w:szCs w:val="16"/>
          <w:lang w:val="en-US"/>
        </w:rPr>
        <w:t>.jpg</w:t>
      </w:r>
    </w:p>
    <w:p w:rsidR="00B3235E" w:rsidRDefault="005E554E" w:rsidP="00E950AD">
      <w:pPr>
        <w:spacing w:line="360" w:lineRule="auto"/>
        <w:jc w:val="both"/>
        <w:rPr>
          <w:rFonts w:cs="Arial"/>
        </w:rPr>
      </w:pPr>
      <w:r w:rsidRPr="005B78BA">
        <w:rPr>
          <w:rFonts w:cs="Arial"/>
        </w:rPr>
        <w:t>Die Steuerung erfolgt</w:t>
      </w:r>
      <w:r>
        <w:rPr>
          <w:rFonts w:cs="Arial"/>
        </w:rPr>
        <w:t xml:space="preserve"> beim ROYAL LUMOS</w:t>
      </w:r>
      <w:r w:rsidRPr="005B78BA">
        <w:rPr>
          <w:rFonts w:cs="Arial"/>
        </w:rPr>
        <w:t xml:space="preserve"> über das </w:t>
      </w:r>
      <w:r>
        <w:rPr>
          <w:rFonts w:cs="Arial"/>
        </w:rPr>
        <w:t xml:space="preserve">sensorgesteuerte </w:t>
      </w:r>
      <w:r w:rsidRPr="005B78BA">
        <w:rPr>
          <w:rFonts w:cs="Arial"/>
        </w:rPr>
        <w:t>Bedienpanel</w:t>
      </w:r>
      <w:r>
        <w:rPr>
          <w:rFonts w:cs="Arial"/>
        </w:rPr>
        <w:t xml:space="preserve">. </w:t>
      </w:r>
    </w:p>
    <w:p w:rsidR="00100C6B" w:rsidRPr="008C6E47" w:rsidRDefault="00100C6B" w:rsidP="00100C6B">
      <w:pPr>
        <w:spacing w:line="360" w:lineRule="auto"/>
        <w:jc w:val="both"/>
        <w:rPr>
          <w:rFonts w:cs="Arial"/>
          <w:b/>
          <w:szCs w:val="22"/>
        </w:rPr>
      </w:pPr>
      <w:r w:rsidRPr="008C6E47">
        <w:rPr>
          <w:rFonts w:cs="Arial"/>
          <w:b/>
          <w:szCs w:val="22"/>
        </w:rPr>
        <w:t xml:space="preserve">Über KEUCO </w:t>
      </w:r>
    </w:p>
    <w:p w:rsidR="00100C6B" w:rsidRPr="00172A3F" w:rsidRDefault="00100C6B" w:rsidP="00100C6B">
      <w:pPr>
        <w:spacing w:line="360" w:lineRule="auto"/>
        <w:jc w:val="both"/>
        <w:rPr>
          <w:rFonts w:cs="Arial"/>
          <w:szCs w:val="22"/>
        </w:rPr>
      </w:pPr>
      <w:r w:rsidRPr="00172A3F">
        <w:rPr>
          <w:rFonts w:cs="Arial"/>
          <w:szCs w:val="22"/>
        </w:rPr>
        <w:t xml:space="preserve">Die KEUCO GmbH &amp; Co. KG ist ein international tätiger Komplettanbieter für hochwertige Badausstattungen. Vom ursprünglichen Marktführer für </w:t>
      </w:r>
      <w:r w:rsidRPr="00172A3F">
        <w:rPr>
          <w:rFonts w:cs="Arial"/>
          <w:bCs/>
          <w:szCs w:val="22"/>
        </w:rPr>
        <w:t>Bad-Accessoires</w:t>
      </w:r>
      <w:r w:rsidRPr="00172A3F">
        <w:rPr>
          <w:rFonts w:cs="Arial"/>
          <w:szCs w:val="22"/>
        </w:rPr>
        <w:t xml:space="preserve"> bietet KEUCO heute ein großes Sortiment an</w:t>
      </w:r>
      <w:r w:rsidRPr="00172A3F">
        <w:rPr>
          <w:rFonts w:cs="Arial"/>
          <w:bCs/>
          <w:szCs w:val="22"/>
        </w:rPr>
        <w:t xml:space="preserve"> Armaturen, Accessoires, Spiegelschränken und Badmöbeln „</w:t>
      </w:r>
      <w:proofErr w:type="spellStart"/>
      <w:r w:rsidRPr="00172A3F">
        <w:rPr>
          <w:rFonts w:cs="Arial"/>
          <w:bCs/>
          <w:szCs w:val="22"/>
        </w:rPr>
        <w:t>made</w:t>
      </w:r>
      <w:proofErr w:type="spellEnd"/>
      <w:r w:rsidRPr="00172A3F">
        <w:rPr>
          <w:rFonts w:cs="Arial"/>
          <w:bCs/>
          <w:szCs w:val="22"/>
        </w:rPr>
        <w:t xml:space="preserve"> in Germany“. </w:t>
      </w:r>
      <w:r w:rsidRPr="00172A3F">
        <w:rPr>
          <w:rFonts w:cs="Arial"/>
          <w:szCs w:val="22"/>
        </w:rPr>
        <w:t xml:space="preserve">Das in der dritten Generation geführte Familienunternehmen hat seinen Hauptsitz seit der Gründung im Jahre 1953 im westfälischen Hemer. Weitere Produktionsstandorte sind in Gütersloh und Bünde. </w:t>
      </w:r>
    </w:p>
    <w:p w:rsidR="00100C6B" w:rsidRPr="00F846E5" w:rsidRDefault="00100C6B" w:rsidP="00100C6B">
      <w:pPr>
        <w:spacing w:line="360" w:lineRule="auto"/>
        <w:jc w:val="both"/>
        <w:rPr>
          <w:rFonts w:cs="Arial"/>
          <w:szCs w:val="22"/>
          <w:u w:val="single"/>
        </w:rPr>
      </w:pPr>
    </w:p>
    <w:p w:rsidR="00100C6B" w:rsidRPr="00F52340" w:rsidRDefault="00100C6B" w:rsidP="00100C6B">
      <w:pPr>
        <w:spacing w:line="360" w:lineRule="auto"/>
        <w:rPr>
          <w:rFonts w:cs="Arial"/>
          <w:b/>
          <w:szCs w:val="22"/>
        </w:rPr>
      </w:pPr>
      <w:r w:rsidRPr="00F52340">
        <w:rPr>
          <w:rFonts w:cs="Arial"/>
          <w:b/>
          <w:szCs w:val="22"/>
        </w:rPr>
        <w:t>Pressekontakt:</w:t>
      </w:r>
    </w:p>
    <w:p w:rsidR="00100C6B" w:rsidRPr="00F52340" w:rsidRDefault="00100C6B" w:rsidP="00100C6B">
      <w:pPr>
        <w:spacing w:line="360" w:lineRule="auto"/>
        <w:jc w:val="both"/>
        <w:rPr>
          <w:rFonts w:cs="Arial"/>
          <w:szCs w:val="22"/>
        </w:rPr>
      </w:pPr>
      <w:proofErr w:type="spellStart"/>
      <w:r w:rsidRPr="00F52340">
        <w:rPr>
          <w:rFonts w:cs="Arial"/>
          <w:szCs w:val="22"/>
        </w:rPr>
        <w:t>bm</w:t>
      </w:r>
      <w:proofErr w:type="spellEnd"/>
      <w:r w:rsidRPr="00F52340">
        <w:rPr>
          <w:rFonts w:cs="Arial"/>
          <w:szCs w:val="22"/>
        </w:rPr>
        <w:t xml:space="preserve"> CONSULTING – Communication &amp; PR</w:t>
      </w:r>
    </w:p>
    <w:p w:rsidR="00100C6B" w:rsidRPr="00F52340" w:rsidRDefault="00100C6B" w:rsidP="00100C6B">
      <w:pPr>
        <w:spacing w:line="360" w:lineRule="auto"/>
        <w:jc w:val="both"/>
        <w:rPr>
          <w:rFonts w:cs="Arial"/>
          <w:szCs w:val="22"/>
        </w:rPr>
      </w:pPr>
      <w:r w:rsidRPr="00F52340">
        <w:rPr>
          <w:rFonts w:cs="Arial"/>
          <w:szCs w:val="22"/>
        </w:rPr>
        <w:t>Birgit Munz</w:t>
      </w:r>
    </w:p>
    <w:p w:rsidR="00100C6B" w:rsidRPr="00F52340" w:rsidRDefault="00100C6B" w:rsidP="00100C6B">
      <w:pPr>
        <w:spacing w:line="360" w:lineRule="auto"/>
        <w:jc w:val="both"/>
        <w:rPr>
          <w:rFonts w:cs="Arial"/>
          <w:szCs w:val="22"/>
        </w:rPr>
      </w:pPr>
      <w:proofErr w:type="spellStart"/>
      <w:r w:rsidRPr="00F52340">
        <w:rPr>
          <w:rFonts w:cs="Arial"/>
          <w:szCs w:val="22"/>
        </w:rPr>
        <w:t>Quodmicke</w:t>
      </w:r>
      <w:proofErr w:type="spellEnd"/>
      <w:r w:rsidRPr="00F52340">
        <w:rPr>
          <w:rFonts w:cs="Arial"/>
          <w:szCs w:val="22"/>
        </w:rPr>
        <w:t xml:space="preserve"> 4</w:t>
      </w:r>
    </w:p>
    <w:p w:rsidR="00100C6B" w:rsidRPr="00F52340" w:rsidRDefault="00100C6B" w:rsidP="00100C6B">
      <w:pPr>
        <w:spacing w:line="360" w:lineRule="auto"/>
        <w:jc w:val="both"/>
        <w:rPr>
          <w:rFonts w:cs="Arial"/>
          <w:szCs w:val="22"/>
        </w:rPr>
      </w:pPr>
      <w:r w:rsidRPr="00F52340">
        <w:rPr>
          <w:rFonts w:cs="Arial"/>
          <w:szCs w:val="22"/>
        </w:rPr>
        <w:t>58809 Neuenrade-</w:t>
      </w:r>
      <w:proofErr w:type="spellStart"/>
      <w:r w:rsidRPr="00F52340">
        <w:rPr>
          <w:rFonts w:cs="Arial"/>
          <w:szCs w:val="22"/>
        </w:rPr>
        <w:t>Küntrop</w:t>
      </w:r>
      <w:proofErr w:type="spellEnd"/>
    </w:p>
    <w:p w:rsidR="00100C6B" w:rsidRPr="00D62654" w:rsidRDefault="00100C6B" w:rsidP="00100C6B">
      <w:pPr>
        <w:spacing w:line="360" w:lineRule="auto"/>
        <w:jc w:val="both"/>
        <w:rPr>
          <w:rFonts w:cs="Arial"/>
          <w:szCs w:val="22"/>
        </w:rPr>
      </w:pPr>
      <w:r w:rsidRPr="00D62654">
        <w:rPr>
          <w:rFonts w:cs="Arial"/>
          <w:szCs w:val="22"/>
        </w:rPr>
        <w:t xml:space="preserve">Tel:    </w:t>
      </w:r>
      <w:r w:rsidRPr="00D62654">
        <w:rPr>
          <w:rFonts w:cs="Arial"/>
          <w:szCs w:val="22"/>
        </w:rPr>
        <w:tab/>
        <w:t xml:space="preserve">0049-(0)2394 - 24 </w:t>
      </w:r>
      <w:proofErr w:type="spellStart"/>
      <w:r w:rsidRPr="00D62654">
        <w:rPr>
          <w:rFonts w:cs="Arial"/>
          <w:szCs w:val="22"/>
        </w:rPr>
        <w:t>24</w:t>
      </w:r>
      <w:proofErr w:type="spellEnd"/>
      <w:r w:rsidRPr="00D62654">
        <w:rPr>
          <w:rFonts w:cs="Arial"/>
          <w:szCs w:val="22"/>
        </w:rPr>
        <w:t xml:space="preserve"> 54</w:t>
      </w:r>
    </w:p>
    <w:p w:rsidR="00100C6B" w:rsidRPr="00F846E5" w:rsidRDefault="00100C6B" w:rsidP="00100C6B">
      <w:pPr>
        <w:spacing w:line="360" w:lineRule="auto"/>
        <w:jc w:val="both"/>
        <w:rPr>
          <w:rFonts w:cs="Arial"/>
          <w:szCs w:val="22"/>
          <w:lang w:val="en-US"/>
        </w:rPr>
      </w:pPr>
      <w:r w:rsidRPr="00F846E5">
        <w:rPr>
          <w:rFonts w:cs="Arial"/>
          <w:szCs w:val="22"/>
          <w:lang w:val="en-US"/>
        </w:rPr>
        <w:t>Mobil</w:t>
      </w:r>
      <w:r>
        <w:rPr>
          <w:rFonts w:cs="Arial"/>
          <w:szCs w:val="22"/>
          <w:lang w:val="en-US"/>
        </w:rPr>
        <w:t>:</w:t>
      </w:r>
      <w:r w:rsidRPr="00F846E5">
        <w:rPr>
          <w:rFonts w:cs="Arial"/>
          <w:szCs w:val="22"/>
          <w:lang w:val="en-US"/>
        </w:rPr>
        <w:t xml:space="preserve"> </w:t>
      </w:r>
      <w:r>
        <w:rPr>
          <w:rFonts w:cs="Arial"/>
          <w:szCs w:val="22"/>
          <w:lang w:val="en-US"/>
        </w:rPr>
        <w:tab/>
      </w:r>
      <w:r w:rsidRPr="00F846E5">
        <w:rPr>
          <w:rFonts w:cs="Arial"/>
          <w:szCs w:val="22"/>
          <w:lang w:val="en-US"/>
        </w:rPr>
        <w:t>0049-(0)172 - 714 92 29</w:t>
      </w:r>
    </w:p>
    <w:p w:rsidR="00100C6B" w:rsidRPr="00D62654" w:rsidRDefault="00100C6B" w:rsidP="00100C6B">
      <w:pPr>
        <w:spacing w:line="360" w:lineRule="auto"/>
        <w:jc w:val="both"/>
        <w:rPr>
          <w:rFonts w:cs="Arial"/>
          <w:szCs w:val="22"/>
          <w:lang w:val="en-US"/>
        </w:rPr>
      </w:pPr>
      <w:r w:rsidRPr="00F846E5">
        <w:rPr>
          <w:rFonts w:cs="Arial"/>
          <w:szCs w:val="22"/>
          <w:lang w:val="en-US"/>
        </w:rPr>
        <w:t>Email</w:t>
      </w:r>
      <w:r>
        <w:rPr>
          <w:rFonts w:cs="Arial"/>
          <w:szCs w:val="22"/>
          <w:lang w:val="en-US"/>
        </w:rPr>
        <w:t>:</w:t>
      </w:r>
      <w:r w:rsidRPr="00F846E5">
        <w:rPr>
          <w:rFonts w:cs="Arial"/>
          <w:szCs w:val="22"/>
          <w:lang w:val="en-US"/>
        </w:rPr>
        <w:t xml:space="preserve"> </w:t>
      </w:r>
      <w:r>
        <w:rPr>
          <w:rFonts w:cs="Arial"/>
          <w:szCs w:val="22"/>
          <w:lang w:val="en-US"/>
        </w:rPr>
        <w:tab/>
      </w:r>
      <w:r w:rsidRPr="00F846E5">
        <w:rPr>
          <w:rFonts w:cs="Arial"/>
          <w:szCs w:val="22"/>
          <w:lang w:val="en-US"/>
        </w:rPr>
        <w:t>munz@bm-consulting.net</w:t>
      </w:r>
    </w:p>
    <w:p w:rsidR="00100C6B" w:rsidRPr="00100C6B" w:rsidRDefault="00100C6B" w:rsidP="00E950AD">
      <w:pPr>
        <w:spacing w:line="360" w:lineRule="auto"/>
        <w:jc w:val="both"/>
        <w:rPr>
          <w:rFonts w:cs="Arial"/>
          <w:szCs w:val="22"/>
          <w:lang w:val="en-US"/>
        </w:rPr>
      </w:pPr>
    </w:p>
    <w:sectPr w:rsidR="00100C6B" w:rsidRPr="00100C6B" w:rsidSect="000B3D17">
      <w:headerReference w:type="default" r:id="rId16"/>
      <w:footerReference w:type="even" r:id="rId17"/>
      <w:footerReference w:type="default" r:id="rId18"/>
      <w:pgSz w:w="11907" w:h="16840"/>
      <w:pgMar w:top="4366" w:right="964" w:bottom="1361" w:left="1418" w:header="851"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0AD" w:rsidRDefault="00E950AD">
      <w:r>
        <w:separator/>
      </w:r>
    </w:p>
  </w:endnote>
  <w:endnote w:type="continuationSeparator" w:id="0">
    <w:p w:rsidR="00E950AD" w:rsidRDefault="00E950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Allegro BT">
    <w:panose1 w:val="00000000000000000000"/>
    <w:charset w:val="00"/>
    <w:family w:val="decorative"/>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0AD" w:rsidRDefault="00645196">
    <w:pPr>
      <w:pStyle w:val="Fuzeile"/>
      <w:framePr w:wrap="around" w:vAnchor="text" w:hAnchor="margin" w:xAlign="right" w:y="1"/>
      <w:rPr>
        <w:rStyle w:val="Seitenzahl"/>
      </w:rPr>
    </w:pPr>
    <w:r>
      <w:rPr>
        <w:rStyle w:val="Seitenzahl"/>
      </w:rPr>
      <w:fldChar w:fldCharType="begin"/>
    </w:r>
    <w:r w:rsidR="00E950AD">
      <w:rPr>
        <w:rStyle w:val="Seitenzahl"/>
      </w:rPr>
      <w:instrText xml:space="preserve">PAGE  </w:instrText>
    </w:r>
    <w:r>
      <w:rPr>
        <w:rStyle w:val="Seitenzahl"/>
      </w:rPr>
      <w:fldChar w:fldCharType="end"/>
    </w:r>
  </w:p>
  <w:p w:rsidR="00E950AD" w:rsidRDefault="00E950AD">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0AD" w:rsidRDefault="00645196">
    <w:pPr>
      <w:pStyle w:val="Fuzeile"/>
      <w:framePr w:wrap="around" w:vAnchor="text" w:hAnchor="page" w:x="11242" w:y="-159"/>
      <w:rPr>
        <w:rStyle w:val="Seitenzahl"/>
      </w:rPr>
    </w:pPr>
    <w:r>
      <w:rPr>
        <w:rStyle w:val="Seitenzahl"/>
      </w:rPr>
      <w:fldChar w:fldCharType="begin"/>
    </w:r>
    <w:r w:rsidR="00E950AD">
      <w:rPr>
        <w:rStyle w:val="Seitenzahl"/>
      </w:rPr>
      <w:instrText xml:space="preserve">PAGE  </w:instrText>
    </w:r>
    <w:r>
      <w:rPr>
        <w:rStyle w:val="Seitenzahl"/>
      </w:rPr>
      <w:fldChar w:fldCharType="separate"/>
    </w:r>
    <w:r w:rsidR="0013758D">
      <w:rPr>
        <w:rStyle w:val="Seitenzahl"/>
        <w:noProof/>
      </w:rPr>
      <w:t>4</w:t>
    </w:r>
    <w:r>
      <w:rPr>
        <w:rStyle w:val="Seitenzahl"/>
      </w:rPr>
      <w:fldChar w:fldCharType="end"/>
    </w:r>
  </w:p>
  <w:p w:rsidR="00E950AD" w:rsidRPr="002921D3" w:rsidRDefault="00E950AD" w:rsidP="00F26028">
    <w:pPr>
      <w:pStyle w:val="Fuzeile"/>
      <w:tabs>
        <w:tab w:val="clear" w:pos="9072"/>
        <w:tab w:val="left" w:pos="9498"/>
      </w:tabs>
      <w:ind w:right="-114"/>
      <w:rPr>
        <w:rFonts w:ascii="CG Omega" w:hAnsi="CG Omega"/>
        <w:sz w:val="18"/>
        <w:lang w:val="en-US"/>
      </w:rPr>
    </w:pPr>
    <w:r>
      <w:rPr>
        <w:rFonts w:ascii="CG Omega" w:hAnsi="CG Omega"/>
        <w:sz w:val="18"/>
      </w:rPr>
      <w:tab/>
    </w:r>
    <w:r>
      <w:rPr>
        <w:rFonts w:ascii="CG Omega" w:hAnsi="CG Omega"/>
        <w:sz w:val="16"/>
        <w:lang w:val="en-GB"/>
      </w:rPr>
      <w:t xml:space="preserve">                                                                                                                   KEUCO GmbH &amp; Co. </w:t>
    </w:r>
    <w:r w:rsidRPr="002921D3">
      <w:rPr>
        <w:rFonts w:ascii="CG Omega" w:hAnsi="CG Omega"/>
        <w:sz w:val="16"/>
        <w:lang w:val="en-US"/>
      </w:rPr>
      <w:t xml:space="preserve">KG  </w:t>
    </w:r>
    <w:r>
      <w:rPr>
        <w:rFonts w:ascii="CG Omega" w:hAnsi="CG Omega"/>
        <w:sz w:val="16"/>
      </w:rPr>
      <w:sym w:font="Allegro BT" w:char="00B7"/>
    </w:r>
    <w:r w:rsidRPr="002921D3">
      <w:rPr>
        <w:rFonts w:ascii="CG Omega" w:hAnsi="CG Omega"/>
        <w:sz w:val="16"/>
        <w:lang w:val="en-US"/>
      </w:rPr>
      <w:t xml:space="preserve">  </w:t>
    </w:r>
    <w:proofErr w:type="spellStart"/>
    <w:r w:rsidRPr="002921D3">
      <w:rPr>
        <w:rFonts w:ascii="CG Omega" w:hAnsi="CG Omega"/>
        <w:sz w:val="16"/>
        <w:lang w:val="en-US"/>
      </w:rPr>
      <w:t>Postfach</w:t>
    </w:r>
    <w:proofErr w:type="spellEnd"/>
    <w:r w:rsidRPr="002921D3">
      <w:rPr>
        <w:rFonts w:ascii="CG Omega" w:hAnsi="CG Omega"/>
        <w:sz w:val="16"/>
        <w:lang w:val="en-US"/>
      </w:rPr>
      <w:t xml:space="preserve"> 1365  </w:t>
    </w:r>
    <w:r>
      <w:rPr>
        <w:rFonts w:ascii="CG Omega" w:hAnsi="CG Omega"/>
        <w:sz w:val="16"/>
      </w:rPr>
      <w:sym w:font="Allegro BT" w:char="00B7"/>
    </w:r>
    <w:r w:rsidRPr="002921D3">
      <w:rPr>
        <w:rFonts w:ascii="CG Omega" w:hAnsi="CG Omega"/>
        <w:sz w:val="16"/>
        <w:lang w:val="en-US"/>
      </w:rPr>
      <w:t xml:space="preserve">  D - 58653 </w:t>
    </w:r>
    <w:proofErr w:type="spellStart"/>
    <w:r w:rsidRPr="002921D3">
      <w:rPr>
        <w:rFonts w:ascii="CG Omega" w:hAnsi="CG Omega"/>
        <w:sz w:val="16"/>
        <w:lang w:val="en-US"/>
      </w:rPr>
      <w:t>Hemer</w:t>
    </w:r>
    <w:proofErr w:type="spellEnd"/>
  </w:p>
  <w:p w:rsidR="00E950AD" w:rsidRPr="002921D3" w:rsidRDefault="00E950AD">
    <w:pPr>
      <w:pStyle w:val="Fuzeile"/>
      <w:rPr>
        <w:lang w:val="en-US"/>
      </w:rPr>
    </w:pPr>
  </w:p>
  <w:tbl>
    <w:tblPr>
      <w:tblW w:w="0" w:type="auto"/>
      <w:tblInd w:w="5315" w:type="dxa"/>
      <w:tblLayout w:type="fixed"/>
      <w:tblCellMar>
        <w:left w:w="70" w:type="dxa"/>
        <w:right w:w="70" w:type="dxa"/>
      </w:tblCellMar>
      <w:tblLook w:val="0000"/>
    </w:tblPr>
    <w:tblGrid>
      <w:gridCol w:w="1701"/>
      <w:gridCol w:w="1559"/>
      <w:gridCol w:w="1276"/>
    </w:tblGrid>
    <w:tr w:rsidR="00E950AD">
      <w:tc>
        <w:tcPr>
          <w:tcW w:w="1701" w:type="dxa"/>
        </w:tcPr>
        <w:p w:rsidR="00E950AD" w:rsidRDefault="00E950AD">
          <w:pPr>
            <w:pStyle w:val="Fuzeile"/>
            <w:rPr>
              <w:rFonts w:ascii="CG Omega" w:hAnsi="CG Omega"/>
              <w:sz w:val="12"/>
            </w:rPr>
          </w:pPr>
          <w:r>
            <w:rPr>
              <w:rFonts w:ascii="CG Omega" w:hAnsi="CG Omega"/>
              <w:sz w:val="12"/>
            </w:rPr>
            <w:t>Sitz der KG: Hemer</w:t>
          </w:r>
        </w:p>
      </w:tc>
      <w:tc>
        <w:tcPr>
          <w:tcW w:w="1559" w:type="dxa"/>
        </w:tcPr>
        <w:p w:rsidR="00E950AD" w:rsidRDefault="00E950AD">
          <w:pPr>
            <w:pStyle w:val="Fuzeile"/>
            <w:rPr>
              <w:rFonts w:ascii="CG Omega" w:hAnsi="CG Omega"/>
              <w:sz w:val="12"/>
            </w:rPr>
          </w:pPr>
          <w:r>
            <w:rPr>
              <w:rFonts w:ascii="CG Omega" w:hAnsi="CG Omega"/>
              <w:sz w:val="12"/>
            </w:rPr>
            <w:t>Sitz der GmbH: Hemer</w:t>
          </w:r>
        </w:p>
      </w:tc>
      <w:tc>
        <w:tcPr>
          <w:tcW w:w="1276" w:type="dxa"/>
        </w:tcPr>
        <w:p w:rsidR="00E950AD" w:rsidRDefault="00E950AD">
          <w:pPr>
            <w:pStyle w:val="Fuzeile"/>
            <w:rPr>
              <w:rFonts w:ascii="CG Omega" w:hAnsi="CG Omega"/>
              <w:sz w:val="12"/>
            </w:rPr>
          </w:pPr>
          <w:r>
            <w:rPr>
              <w:rFonts w:ascii="CG Omega" w:hAnsi="CG Omega"/>
              <w:sz w:val="12"/>
            </w:rPr>
            <w:t>Geschäftsführer:</w:t>
          </w:r>
        </w:p>
      </w:tc>
    </w:tr>
    <w:tr w:rsidR="00E950AD">
      <w:tc>
        <w:tcPr>
          <w:tcW w:w="1701" w:type="dxa"/>
        </w:tcPr>
        <w:p w:rsidR="00E950AD" w:rsidRDefault="00E950AD">
          <w:pPr>
            <w:pStyle w:val="Fuzeile"/>
            <w:rPr>
              <w:rFonts w:ascii="CG Omega" w:hAnsi="CG Omega"/>
              <w:sz w:val="12"/>
            </w:rPr>
          </w:pPr>
          <w:r>
            <w:rPr>
              <w:rFonts w:ascii="CG Omega" w:hAnsi="CG Omega"/>
              <w:sz w:val="12"/>
            </w:rPr>
            <w:t>AG Iserlohn Nr. A 831</w:t>
          </w:r>
        </w:p>
      </w:tc>
      <w:tc>
        <w:tcPr>
          <w:tcW w:w="1559" w:type="dxa"/>
        </w:tcPr>
        <w:p w:rsidR="00E950AD" w:rsidRDefault="00E950AD">
          <w:pPr>
            <w:pStyle w:val="Fuzeile"/>
            <w:rPr>
              <w:rFonts w:ascii="CG Omega" w:hAnsi="CG Omega"/>
              <w:sz w:val="12"/>
            </w:rPr>
          </w:pPr>
          <w:r>
            <w:rPr>
              <w:rFonts w:ascii="CG Omega" w:hAnsi="CG Omega"/>
              <w:sz w:val="12"/>
            </w:rPr>
            <w:t>AG Iserlohn Nr. B 303</w:t>
          </w:r>
        </w:p>
      </w:tc>
      <w:tc>
        <w:tcPr>
          <w:tcW w:w="1276" w:type="dxa"/>
        </w:tcPr>
        <w:p w:rsidR="00E950AD" w:rsidRDefault="00E950AD">
          <w:pPr>
            <w:pStyle w:val="Fuzeile"/>
            <w:rPr>
              <w:rFonts w:ascii="CG Omega" w:hAnsi="CG Omega"/>
              <w:sz w:val="12"/>
            </w:rPr>
          </w:pPr>
          <w:r>
            <w:rPr>
              <w:rFonts w:ascii="CG Omega" w:hAnsi="CG Omega"/>
              <w:sz w:val="12"/>
            </w:rPr>
            <w:t>Hartmut Dalheimer</w:t>
          </w:r>
        </w:p>
      </w:tc>
    </w:tr>
    <w:tr w:rsidR="00E950AD">
      <w:tc>
        <w:tcPr>
          <w:tcW w:w="1701" w:type="dxa"/>
        </w:tcPr>
        <w:p w:rsidR="00E950AD" w:rsidRDefault="00E950AD">
          <w:pPr>
            <w:pStyle w:val="Fuzeile"/>
            <w:rPr>
              <w:rFonts w:ascii="CG Omega" w:hAnsi="CG Omega"/>
              <w:sz w:val="12"/>
            </w:rPr>
          </w:pPr>
        </w:p>
      </w:tc>
      <w:tc>
        <w:tcPr>
          <w:tcW w:w="1559" w:type="dxa"/>
        </w:tcPr>
        <w:p w:rsidR="00E950AD" w:rsidRDefault="00E950AD">
          <w:pPr>
            <w:pStyle w:val="Fuzeile"/>
            <w:rPr>
              <w:rFonts w:ascii="CG Omega" w:hAnsi="CG Omega"/>
              <w:sz w:val="12"/>
            </w:rPr>
          </w:pPr>
        </w:p>
      </w:tc>
      <w:tc>
        <w:tcPr>
          <w:tcW w:w="1276" w:type="dxa"/>
        </w:tcPr>
        <w:p w:rsidR="00E950AD" w:rsidRDefault="00E950AD">
          <w:pPr>
            <w:pStyle w:val="Fuzeile"/>
            <w:rPr>
              <w:rFonts w:ascii="CG Omega" w:hAnsi="CG Omega"/>
              <w:sz w:val="12"/>
            </w:rPr>
          </w:pPr>
          <w:r>
            <w:rPr>
              <w:rFonts w:ascii="CG Omega" w:hAnsi="CG Omega"/>
              <w:sz w:val="12"/>
            </w:rPr>
            <w:t>Engelbert Himrich</w:t>
          </w:r>
        </w:p>
      </w:tc>
    </w:tr>
    <w:tr w:rsidR="00E950AD">
      <w:tc>
        <w:tcPr>
          <w:tcW w:w="1701" w:type="dxa"/>
        </w:tcPr>
        <w:p w:rsidR="00E950AD" w:rsidRDefault="00E950AD">
          <w:pPr>
            <w:pStyle w:val="Fuzeile"/>
            <w:rPr>
              <w:rFonts w:ascii="CG Omega" w:hAnsi="CG Omega"/>
              <w:sz w:val="12"/>
            </w:rPr>
          </w:pPr>
        </w:p>
      </w:tc>
      <w:tc>
        <w:tcPr>
          <w:tcW w:w="1559" w:type="dxa"/>
        </w:tcPr>
        <w:p w:rsidR="00E950AD" w:rsidRDefault="00E950AD">
          <w:pPr>
            <w:pStyle w:val="Fuzeile"/>
            <w:rPr>
              <w:rFonts w:ascii="CG Omega" w:hAnsi="CG Omega"/>
              <w:sz w:val="12"/>
            </w:rPr>
          </w:pPr>
        </w:p>
      </w:tc>
      <w:tc>
        <w:tcPr>
          <w:tcW w:w="1276" w:type="dxa"/>
        </w:tcPr>
        <w:p w:rsidR="00E950AD" w:rsidRDefault="00E950AD">
          <w:pPr>
            <w:pStyle w:val="Fuzeile"/>
            <w:rPr>
              <w:rFonts w:ascii="CG Omega" w:hAnsi="CG Omega"/>
              <w:sz w:val="12"/>
            </w:rPr>
          </w:pPr>
        </w:p>
      </w:tc>
    </w:tr>
    <w:tr w:rsidR="00E950AD">
      <w:tc>
        <w:tcPr>
          <w:tcW w:w="1701" w:type="dxa"/>
        </w:tcPr>
        <w:p w:rsidR="00E950AD" w:rsidRDefault="00E950AD">
          <w:pPr>
            <w:pStyle w:val="Fuzeile"/>
            <w:rPr>
              <w:rFonts w:ascii="CG Omega" w:hAnsi="CG Omega"/>
              <w:sz w:val="12"/>
            </w:rPr>
          </w:pPr>
        </w:p>
      </w:tc>
      <w:tc>
        <w:tcPr>
          <w:tcW w:w="1559" w:type="dxa"/>
        </w:tcPr>
        <w:p w:rsidR="00E950AD" w:rsidRDefault="00E950AD">
          <w:pPr>
            <w:pStyle w:val="Fuzeile"/>
            <w:rPr>
              <w:rFonts w:ascii="CG Omega" w:hAnsi="CG Omega"/>
              <w:sz w:val="12"/>
            </w:rPr>
          </w:pPr>
        </w:p>
      </w:tc>
      <w:tc>
        <w:tcPr>
          <w:tcW w:w="1276" w:type="dxa"/>
        </w:tcPr>
        <w:p w:rsidR="00E950AD" w:rsidRDefault="00E950AD">
          <w:pPr>
            <w:pStyle w:val="Fuzeile"/>
            <w:rPr>
              <w:rFonts w:ascii="CG Omega" w:hAnsi="CG Omega"/>
              <w:sz w:val="12"/>
            </w:rPr>
          </w:pPr>
        </w:p>
      </w:tc>
    </w:tr>
  </w:tbl>
  <w:p w:rsidR="00E950AD" w:rsidRDefault="00E950A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0AD" w:rsidRDefault="00E950AD">
      <w:r>
        <w:separator/>
      </w:r>
    </w:p>
  </w:footnote>
  <w:footnote w:type="continuationSeparator" w:id="0">
    <w:p w:rsidR="00E950AD" w:rsidRDefault="00E950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0AD" w:rsidRDefault="00E950AD">
    <w:pPr>
      <w:pStyle w:val="Kopfzeile"/>
    </w:pPr>
    <w:r>
      <w:rPr>
        <w:noProof/>
      </w:rPr>
      <w:drawing>
        <wp:anchor distT="0" distB="0" distL="114300" distR="114300" simplePos="0" relativeHeight="251658240" behindDoc="0" locked="0" layoutInCell="1" allowOverlap="1">
          <wp:simplePos x="0" y="0"/>
          <wp:positionH relativeFrom="column">
            <wp:align>right</wp:align>
          </wp:positionH>
          <wp:positionV relativeFrom="paragraph">
            <wp:posOffset>3810</wp:posOffset>
          </wp:positionV>
          <wp:extent cx="1443355" cy="432435"/>
          <wp:effectExtent l="19050" t="0" r="4445" b="0"/>
          <wp:wrapNone/>
          <wp:docPr id="3" name="Bild 3" descr="KEU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UCO"/>
                  <pic:cNvPicPr>
                    <a:picLocks noChangeAspect="1" noChangeArrowheads="1"/>
                  </pic:cNvPicPr>
                </pic:nvPicPr>
                <pic:blipFill>
                  <a:blip r:embed="rId1"/>
                  <a:srcRect/>
                  <a:stretch>
                    <a:fillRect/>
                  </a:stretch>
                </pic:blipFill>
                <pic:spPr bwMode="auto">
                  <a:xfrm>
                    <a:off x="0" y="0"/>
                    <a:ext cx="1443355" cy="432435"/>
                  </a:xfrm>
                  <a:prstGeom prst="rect">
                    <a:avLst/>
                  </a:prstGeom>
                  <a:noFill/>
                  <a:ln w="9525">
                    <a:noFill/>
                    <a:miter lim="800000"/>
                    <a:headEnd/>
                    <a:tailEnd/>
                  </a:ln>
                </pic:spPr>
              </pic:pic>
            </a:graphicData>
          </a:graphic>
        </wp:anchor>
      </w:drawing>
    </w:r>
  </w:p>
  <w:p w:rsidR="00E950AD" w:rsidRDefault="00E950AD">
    <w:pPr>
      <w:pStyle w:val="Kopfzeile"/>
    </w:pPr>
  </w:p>
  <w:p w:rsidR="00E950AD" w:rsidRDefault="00E950AD">
    <w:pPr>
      <w:pStyle w:val="Kopfzeile"/>
    </w:pPr>
  </w:p>
  <w:p w:rsidR="00E950AD" w:rsidRDefault="00E950AD">
    <w:pPr>
      <w:pStyle w:val="Kopfzeile"/>
    </w:pPr>
  </w:p>
  <w:p w:rsidR="00E950AD" w:rsidRDefault="00645196">
    <w:pPr>
      <w:pStyle w:val="Kopfzeile"/>
    </w:pPr>
    <w:r>
      <w:rPr>
        <w:noProof/>
      </w:rPr>
      <w:pict>
        <v:line id="_x0000_s2049" style="position:absolute;flip:x;z-index:251657216" from="-6.1pt,1.15pt" to="483.55pt,1.2pt" o:allowincell="f">
          <v:stroke startarrowwidth="narrow" startarrowlength="short" endarrowwidth="narrow" endarrowlength="short"/>
        </v:line>
      </w:pict>
    </w:r>
  </w:p>
  <w:tbl>
    <w:tblPr>
      <w:tblW w:w="9709" w:type="dxa"/>
      <w:tblLayout w:type="fixed"/>
      <w:tblCellMar>
        <w:left w:w="70" w:type="dxa"/>
        <w:right w:w="70" w:type="dxa"/>
      </w:tblCellMar>
      <w:tblLook w:val="0000"/>
    </w:tblPr>
    <w:tblGrid>
      <w:gridCol w:w="7158"/>
      <w:gridCol w:w="857"/>
      <w:gridCol w:w="1694"/>
    </w:tblGrid>
    <w:tr w:rsidR="00E950AD" w:rsidRPr="0013758D" w:rsidTr="00771F0D">
      <w:tc>
        <w:tcPr>
          <w:tcW w:w="7158" w:type="dxa"/>
        </w:tcPr>
        <w:p w:rsidR="00E950AD" w:rsidRDefault="00E950AD">
          <w:pPr>
            <w:pStyle w:val="berschrift3"/>
            <w:rPr>
              <w:sz w:val="22"/>
              <w:lang w:val="it-IT"/>
            </w:rPr>
          </w:pPr>
          <w:r>
            <w:rPr>
              <w:lang w:val="it-IT"/>
            </w:rPr>
            <w:t xml:space="preserve">P R E </w:t>
          </w:r>
          <w:proofErr w:type="gramStart"/>
          <w:r>
            <w:rPr>
              <w:lang w:val="it-IT"/>
            </w:rPr>
            <w:t xml:space="preserve">S </w:t>
          </w:r>
          <w:proofErr w:type="spellStart"/>
          <w:r>
            <w:rPr>
              <w:lang w:val="it-IT"/>
            </w:rPr>
            <w:t>S</w:t>
          </w:r>
          <w:proofErr w:type="spellEnd"/>
          <w:proofErr w:type="gramEnd"/>
          <w:r>
            <w:rPr>
              <w:lang w:val="it-IT"/>
            </w:rPr>
            <w:t xml:space="preserve"> E I N F O R M A T I O N</w:t>
          </w:r>
        </w:p>
        <w:p w:rsidR="00E950AD" w:rsidRDefault="00E950AD">
          <w:pPr>
            <w:rPr>
              <w:lang w:val="it-IT"/>
            </w:rPr>
          </w:pPr>
        </w:p>
        <w:p w:rsidR="00E950AD" w:rsidRDefault="00E950AD">
          <w:pPr>
            <w:rPr>
              <w:lang w:val="it-IT"/>
            </w:rPr>
          </w:pPr>
        </w:p>
        <w:p w:rsidR="00E950AD" w:rsidRDefault="00E950AD">
          <w:pPr>
            <w:rPr>
              <w:lang w:val="it-IT"/>
            </w:rPr>
          </w:pPr>
        </w:p>
        <w:p w:rsidR="00E950AD" w:rsidRDefault="00E950AD">
          <w:pPr>
            <w:rPr>
              <w:lang w:val="it-IT"/>
            </w:rPr>
          </w:pPr>
        </w:p>
      </w:tc>
      <w:tc>
        <w:tcPr>
          <w:tcW w:w="857" w:type="dxa"/>
        </w:tcPr>
        <w:p w:rsidR="00E950AD" w:rsidRPr="006F6F5D" w:rsidRDefault="00E950AD">
          <w:pPr>
            <w:spacing w:after="40"/>
            <w:rPr>
              <w:rFonts w:ascii="Tahoma" w:hAnsi="Tahoma"/>
              <w:iCs/>
              <w:sz w:val="14"/>
              <w:lang w:val="it-IT"/>
            </w:rPr>
          </w:pPr>
        </w:p>
      </w:tc>
      <w:tc>
        <w:tcPr>
          <w:tcW w:w="1694" w:type="dxa"/>
        </w:tcPr>
        <w:p w:rsidR="00E950AD" w:rsidRPr="00BE057B" w:rsidRDefault="00E950AD" w:rsidP="00771F0D">
          <w:pPr>
            <w:spacing w:after="40"/>
            <w:jc w:val="right"/>
            <w:rPr>
              <w:rFonts w:cs="Arial"/>
              <w:iCs/>
              <w:szCs w:val="22"/>
              <w:lang w:val="en-GB"/>
            </w:rPr>
          </w:pPr>
        </w:p>
      </w:tc>
    </w:tr>
  </w:tbl>
  <w:p w:rsidR="00E950AD" w:rsidRPr="002921D3" w:rsidRDefault="00E950AD">
    <w:pPr>
      <w:pStyle w:val="Kopfzeile"/>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1AD4"/>
    <w:multiLevelType w:val="hybridMultilevel"/>
    <w:tmpl w:val="E30E24E2"/>
    <w:lvl w:ilvl="0" w:tplc="00A8A57A">
      <w:start w:val="1"/>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74871F0"/>
    <w:multiLevelType w:val="singleLevel"/>
    <w:tmpl w:val="0407000F"/>
    <w:lvl w:ilvl="0">
      <w:start w:val="1"/>
      <w:numFmt w:val="decimal"/>
      <w:lvlText w:val="%1."/>
      <w:lvlJc w:val="left"/>
      <w:pPr>
        <w:tabs>
          <w:tab w:val="num" w:pos="360"/>
        </w:tabs>
        <w:ind w:left="360" w:hanging="360"/>
      </w:pPr>
      <w:rPr>
        <w:rFonts w:hint="default"/>
      </w:rPr>
    </w:lvl>
  </w:abstractNum>
  <w:abstractNum w:abstractNumId="2">
    <w:nsid w:val="54742C78"/>
    <w:multiLevelType w:val="singleLevel"/>
    <w:tmpl w:val="4EC654FE"/>
    <w:lvl w:ilvl="0">
      <w:start w:val="1"/>
      <w:numFmt w:val="decimal"/>
      <w:lvlText w:val="%1."/>
      <w:lvlJc w:val="left"/>
      <w:pPr>
        <w:tabs>
          <w:tab w:val="num" w:pos="720"/>
        </w:tabs>
        <w:ind w:left="720" w:hanging="360"/>
      </w:pPr>
      <w:rPr>
        <w:rFonts w:hint="default"/>
      </w:rPr>
    </w:lvl>
  </w:abstractNum>
  <w:abstractNum w:abstractNumId="3">
    <w:nsid w:val="7D8A6841"/>
    <w:multiLevelType w:val="hybridMultilevel"/>
    <w:tmpl w:val="53B84326"/>
    <w:lvl w:ilvl="0" w:tplc="003430EC">
      <w:start w:val="1"/>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BF6D7F"/>
    <w:rsid w:val="0000158D"/>
    <w:rsid w:val="0000458C"/>
    <w:rsid w:val="00017811"/>
    <w:rsid w:val="00034454"/>
    <w:rsid w:val="000357D7"/>
    <w:rsid w:val="00035C9A"/>
    <w:rsid w:val="000401B7"/>
    <w:rsid w:val="00040236"/>
    <w:rsid w:val="00045C33"/>
    <w:rsid w:val="00045C67"/>
    <w:rsid w:val="0005219E"/>
    <w:rsid w:val="00052491"/>
    <w:rsid w:val="00053A2C"/>
    <w:rsid w:val="00065DD8"/>
    <w:rsid w:val="000672D7"/>
    <w:rsid w:val="000705F2"/>
    <w:rsid w:val="00073EC8"/>
    <w:rsid w:val="00075AD7"/>
    <w:rsid w:val="000771D4"/>
    <w:rsid w:val="00083671"/>
    <w:rsid w:val="0008526C"/>
    <w:rsid w:val="00086F17"/>
    <w:rsid w:val="00092090"/>
    <w:rsid w:val="00094FE3"/>
    <w:rsid w:val="000A6E35"/>
    <w:rsid w:val="000B3D17"/>
    <w:rsid w:val="000F4C20"/>
    <w:rsid w:val="00100890"/>
    <w:rsid w:val="00100C6B"/>
    <w:rsid w:val="0011109B"/>
    <w:rsid w:val="001124CC"/>
    <w:rsid w:val="0011274E"/>
    <w:rsid w:val="00115779"/>
    <w:rsid w:val="00116275"/>
    <w:rsid w:val="00117412"/>
    <w:rsid w:val="00127C01"/>
    <w:rsid w:val="00132E8C"/>
    <w:rsid w:val="0013758D"/>
    <w:rsid w:val="001504AF"/>
    <w:rsid w:val="001573AC"/>
    <w:rsid w:val="0016192A"/>
    <w:rsid w:val="00161F46"/>
    <w:rsid w:val="001713F7"/>
    <w:rsid w:val="001758C3"/>
    <w:rsid w:val="0018062C"/>
    <w:rsid w:val="001820B0"/>
    <w:rsid w:val="001858BC"/>
    <w:rsid w:val="001A6358"/>
    <w:rsid w:val="001A7365"/>
    <w:rsid w:val="001B46E0"/>
    <w:rsid w:val="001C269E"/>
    <w:rsid w:val="001D6B13"/>
    <w:rsid w:val="001E41C6"/>
    <w:rsid w:val="001E42A5"/>
    <w:rsid w:val="001F709A"/>
    <w:rsid w:val="00211E4F"/>
    <w:rsid w:val="00220019"/>
    <w:rsid w:val="00236A83"/>
    <w:rsid w:val="00236F88"/>
    <w:rsid w:val="0023738D"/>
    <w:rsid w:val="002407A0"/>
    <w:rsid w:val="0024105F"/>
    <w:rsid w:val="00241737"/>
    <w:rsid w:val="002424FD"/>
    <w:rsid w:val="00243680"/>
    <w:rsid w:val="00246C4A"/>
    <w:rsid w:val="00261314"/>
    <w:rsid w:val="0026338E"/>
    <w:rsid w:val="0026433A"/>
    <w:rsid w:val="002650B7"/>
    <w:rsid w:val="002650C7"/>
    <w:rsid w:val="00270BF0"/>
    <w:rsid w:val="0027575E"/>
    <w:rsid w:val="002764FE"/>
    <w:rsid w:val="002769E4"/>
    <w:rsid w:val="0028607B"/>
    <w:rsid w:val="002921D3"/>
    <w:rsid w:val="002975A8"/>
    <w:rsid w:val="002A66F3"/>
    <w:rsid w:val="002B1E58"/>
    <w:rsid w:val="002B2B9F"/>
    <w:rsid w:val="002B6A6D"/>
    <w:rsid w:val="002C09BF"/>
    <w:rsid w:val="002C4F24"/>
    <w:rsid w:val="002C6DC7"/>
    <w:rsid w:val="002E467A"/>
    <w:rsid w:val="002F121D"/>
    <w:rsid w:val="002F1602"/>
    <w:rsid w:val="002F2449"/>
    <w:rsid w:val="002F5A90"/>
    <w:rsid w:val="002F7B50"/>
    <w:rsid w:val="0030676B"/>
    <w:rsid w:val="0030696E"/>
    <w:rsid w:val="003069FE"/>
    <w:rsid w:val="0031053C"/>
    <w:rsid w:val="00312881"/>
    <w:rsid w:val="00320F0F"/>
    <w:rsid w:val="00321117"/>
    <w:rsid w:val="0032279A"/>
    <w:rsid w:val="0032705F"/>
    <w:rsid w:val="003377FD"/>
    <w:rsid w:val="0033786C"/>
    <w:rsid w:val="00343989"/>
    <w:rsid w:val="00344A6B"/>
    <w:rsid w:val="003638F3"/>
    <w:rsid w:val="00367F27"/>
    <w:rsid w:val="00375A8D"/>
    <w:rsid w:val="00393CE7"/>
    <w:rsid w:val="0039688F"/>
    <w:rsid w:val="003A0264"/>
    <w:rsid w:val="003A6C5C"/>
    <w:rsid w:val="003B16A5"/>
    <w:rsid w:val="003B1C22"/>
    <w:rsid w:val="003B3E9A"/>
    <w:rsid w:val="003B478F"/>
    <w:rsid w:val="003B5A16"/>
    <w:rsid w:val="003C795B"/>
    <w:rsid w:val="003D0182"/>
    <w:rsid w:val="003D08AF"/>
    <w:rsid w:val="003D2680"/>
    <w:rsid w:val="003E0ED3"/>
    <w:rsid w:val="003E274D"/>
    <w:rsid w:val="003E6799"/>
    <w:rsid w:val="003F494A"/>
    <w:rsid w:val="004139C7"/>
    <w:rsid w:val="0041596E"/>
    <w:rsid w:val="00421D36"/>
    <w:rsid w:val="00432D73"/>
    <w:rsid w:val="00432E65"/>
    <w:rsid w:val="004357EF"/>
    <w:rsid w:val="00435DF5"/>
    <w:rsid w:val="004360AB"/>
    <w:rsid w:val="004450CB"/>
    <w:rsid w:val="00452749"/>
    <w:rsid w:val="00454243"/>
    <w:rsid w:val="00460FCE"/>
    <w:rsid w:val="0047072D"/>
    <w:rsid w:val="0047128A"/>
    <w:rsid w:val="0047143D"/>
    <w:rsid w:val="004727F0"/>
    <w:rsid w:val="00490A3F"/>
    <w:rsid w:val="00494DE5"/>
    <w:rsid w:val="004A35CB"/>
    <w:rsid w:val="004A45B2"/>
    <w:rsid w:val="004B084F"/>
    <w:rsid w:val="004B5A83"/>
    <w:rsid w:val="004C4684"/>
    <w:rsid w:val="004D42BB"/>
    <w:rsid w:val="004E25AC"/>
    <w:rsid w:val="004E536D"/>
    <w:rsid w:val="004F7F33"/>
    <w:rsid w:val="00510002"/>
    <w:rsid w:val="00523E5F"/>
    <w:rsid w:val="005244B1"/>
    <w:rsid w:val="0052588D"/>
    <w:rsid w:val="0053194A"/>
    <w:rsid w:val="00545591"/>
    <w:rsid w:val="00546509"/>
    <w:rsid w:val="00552FD7"/>
    <w:rsid w:val="00561437"/>
    <w:rsid w:val="00564E4C"/>
    <w:rsid w:val="0056570A"/>
    <w:rsid w:val="00571821"/>
    <w:rsid w:val="00573E94"/>
    <w:rsid w:val="005749F1"/>
    <w:rsid w:val="00586638"/>
    <w:rsid w:val="00586849"/>
    <w:rsid w:val="00590E37"/>
    <w:rsid w:val="00595B0C"/>
    <w:rsid w:val="005A19BA"/>
    <w:rsid w:val="005A3B5C"/>
    <w:rsid w:val="005A4255"/>
    <w:rsid w:val="005A5175"/>
    <w:rsid w:val="005B1A0A"/>
    <w:rsid w:val="005B3DD2"/>
    <w:rsid w:val="005C09EB"/>
    <w:rsid w:val="005C60A4"/>
    <w:rsid w:val="005D691F"/>
    <w:rsid w:val="005D7247"/>
    <w:rsid w:val="005D72F8"/>
    <w:rsid w:val="005E02C9"/>
    <w:rsid w:val="005E2517"/>
    <w:rsid w:val="005E554E"/>
    <w:rsid w:val="005F33A4"/>
    <w:rsid w:val="005F6A27"/>
    <w:rsid w:val="006037F8"/>
    <w:rsid w:val="00621774"/>
    <w:rsid w:val="006218E4"/>
    <w:rsid w:val="00624AA5"/>
    <w:rsid w:val="00630B80"/>
    <w:rsid w:val="00632969"/>
    <w:rsid w:val="00632D25"/>
    <w:rsid w:val="006349CB"/>
    <w:rsid w:val="0063575F"/>
    <w:rsid w:val="00645196"/>
    <w:rsid w:val="00645B72"/>
    <w:rsid w:val="00647F70"/>
    <w:rsid w:val="00650920"/>
    <w:rsid w:val="0065214D"/>
    <w:rsid w:val="00654364"/>
    <w:rsid w:val="0066349E"/>
    <w:rsid w:val="006762A3"/>
    <w:rsid w:val="006811F2"/>
    <w:rsid w:val="00685AC7"/>
    <w:rsid w:val="00693136"/>
    <w:rsid w:val="006A7C3E"/>
    <w:rsid w:val="006B07F1"/>
    <w:rsid w:val="006B0A96"/>
    <w:rsid w:val="006B16D2"/>
    <w:rsid w:val="006B1C47"/>
    <w:rsid w:val="006C0D39"/>
    <w:rsid w:val="006C364A"/>
    <w:rsid w:val="006C509D"/>
    <w:rsid w:val="006E1063"/>
    <w:rsid w:val="006E3C99"/>
    <w:rsid w:val="006E4D5F"/>
    <w:rsid w:val="006F1C7F"/>
    <w:rsid w:val="006F3541"/>
    <w:rsid w:val="006F52F9"/>
    <w:rsid w:val="006F6F5D"/>
    <w:rsid w:val="00700C74"/>
    <w:rsid w:val="0070202A"/>
    <w:rsid w:val="0070642F"/>
    <w:rsid w:val="007101D9"/>
    <w:rsid w:val="00710352"/>
    <w:rsid w:val="007112EF"/>
    <w:rsid w:val="00720B52"/>
    <w:rsid w:val="007228F3"/>
    <w:rsid w:val="00722DD7"/>
    <w:rsid w:val="00730BD4"/>
    <w:rsid w:val="007447DC"/>
    <w:rsid w:val="00750B78"/>
    <w:rsid w:val="00750BC7"/>
    <w:rsid w:val="00752191"/>
    <w:rsid w:val="00762E57"/>
    <w:rsid w:val="00771F0D"/>
    <w:rsid w:val="007771BC"/>
    <w:rsid w:val="00782A06"/>
    <w:rsid w:val="0079072C"/>
    <w:rsid w:val="00792576"/>
    <w:rsid w:val="007934AC"/>
    <w:rsid w:val="00794E84"/>
    <w:rsid w:val="007A4A6A"/>
    <w:rsid w:val="007B1696"/>
    <w:rsid w:val="007B63D8"/>
    <w:rsid w:val="007B7547"/>
    <w:rsid w:val="007C0054"/>
    <w:rsid w:val="007C1F2A"/>
    <w:rsid w:val="007C5398"/>
    <w:rsid w:val="007C69B7"/>
    <w:rsid w:val="007D1575"/>
    <w:rsid w:val="007D6108"/>
    <w:rsid w:val="007D770E"/>
    <w:rsid w:val="007E78C8"/>
    <w:rsid w:val="007F0851"/>
    <w:rsid w:val="00801833"/>
    <w:rsid w:val="00802A5D"/>
    <w:rsid w:val="008141C2"/>
    <w:rsid w:val="00815C27"/>
    <w:rsid w:val="008173A4"/>
    <w:rsid w:val="008202FB"/>
    <w:rsid w:val="0082135E"/>
    <w:rsid w:val="00825B7E"/>
    <w:rsid w:val="00831AA1"/>
    <w:rsid w:val="008354BC"/>
    <w:rsid w:val="008361A2"/>
    <w:rsid w:val="00844249"/>
    <w:rsid w:val="00852034"/>
    <w:rsid w:val="00852725"/>
    <w:rsid w:val="00853D12"/>
    <w:rsid w:val="0085641F"/>
    <w:rsid w:val="00861868"/>
    <w:rsid w:val="00881CE3"/>
    <w:rsid w:val="00882E8E"/>
    <w:rsid w:val="00886F4B"/>
    <w:rsid w:val="00896747"/>
    <w:rsid w:val="008A3DEB"/>
    <w:rsid w:val="008B695F"/>
    <w:rsid w:val="008C05E0"/>
    <w:rsid w:val="008C2F99"/>
    <w:rsid w:val="008C2FB7"/>
    <w:rsid w:val="008C34B6"/>
    <w:rsid w:val="008C6E47"/>
    <w:rsid w:val="008D6D67"/>
    <w:rsid w:val="008E6205"/>
    <w:rsid w:val="008E7D7D"/>
    <w:rsid w:val="008F42FC"/>
    <w:rsid w:val="008F5F4B"/>
    <w:rsid w:val="008F5FEF"/>
    <w:rsid w:val="00905A13"/>
    <w:rsid w:val="00906787"/>
    <w:rsid w:val="00910710"/>
    <w:rsid w:val="00914418"/>
    <w:rsid w:val="00915F22"/>
    <w:rsid w:val="009209D7"/>
    <w:rsid w:val="00920FCC"/>
    <w:rsid w:val="00925AE5"/>
    <w:rsid w:val="00927CCA"/>
    <w:rsid w:val="00933386"/>
    <w:rsid w:val="00935E46"/>
    <w:rsid w:val="00936764"/>
    <w:rsid w:val="0093796A"/>
    <w:rsid w:val="00943A47"/>
    <w:rsid w:val="00944DBF"/>
    <w:rsid w:val="00945A2A"/>
    <w:rsid w:val="00947ECF"/>
    <w:rsid w:val="00950BDD"/>
    <w:rsid w:val="009570B7"/>
    <w:rsid w:val="00963B48"/>
    <w:rsid w:val="009711EA"/>
    <w:rsid w:val="00972316"/>
    <w:rsid w:val="00975C4A"/>
    <w:rsid w:val="009A7163"/>
    <w:rsid w:val="009B0C0B"/>
    <w:rsid w:val="009B0E6C"/>
    <w:rsid w:val="009B28B9"/>
    <w:rsid w:val="009B44EF"/>
    <w:rsid w:val="009B5DBC"/>
    <w:rsid w:val="009B6C16"/>
    <w:rsid w:val="009B7E96"/>
    <w:rsid w:val="009C211E"/>
    <w:rsid w:val="009C6617"/>
    <w:rsid w:val="009E14D6"/>
    <w:rsid w:val="009E3DA9"/>
    <w:rsid w:val="009F20BB"/>
    <w:rsid w:val="009F4094"/>
    <w:rsid w:val="009F495F"/>
    <w:rsid w:val="00A126D5"/>
    <w:rsid w:val="00A1396D"/>
    <w:rsid w:val="00A26A10"/>
    <w:rsid w:val="00A2745A"/>
    <w:rsid w:val="00A31142"/>
    <w:rsid w:val="00A33690"/>
    <w:rsid w:val="00A35BED"/>
    <w:rsid w:val="00A37CCB"/>
    <w:rsid w:val="00A41698"/>
    <w:rsid w:val="00A571DC"/>
    <w:rsid w:val="00A644F5"/>
    <w:rsid w:val="00A708BB"/>
    <w:rsid w:val="00A720C0"/>
    <w:rsid w:val="00A74E83"/>
    <w:rsid w:val="00A76D41"/>
    <w:rsid w:val="00A908C9"/>
    <w:rsid w:val="00A92C77"/>
    <w:rsid w:val="00A96A75"/>
    <w:rsid w:val="00A96C47"/>
    <w:rsid w:val="00AA2534"/>
    <w:rsid w:val="00AA45FD"/>
    <w:rsid w:val="00AA70F1"/>
    <w:rsid w:val="00AB08BB"/>
    <w:rsid w:val="00AD2FF1"/>
    <w:rsid w:val="00AD7BCC"/>
    <w:rsid w:val="00AF210E"/>
    <w:rsid w:val="00B049B0"/>
    <w:rsid w:val="00B14386"/>
    <w:rsid w:val="00B21917"/>
    <w:rsid w:val="00B300F4"/>
    <w:rsid w:val="00B3235E"/>
    <w:rsid w:val="00B32432"/>
    <w:rsid w:val="00B37325"/>
    <w:rsid w:val="00B40A5E"/>
    <w:rsid w:val="00B411A9"/>
    <w:rsid w:val="00B42272"/>
    <w:rsid w:val="00B46527"/>
    <w:rsid w:val="00B576D0"/>
    <w:rsid w:val="00B60452"/>
    <w:rsid w:val="00B61874"/>
    <w:rsid w:val="00B620B8"/>
    <w:rsid w:val="00B66073"/>
    <w:rsid w:val="00B70805"/>
    <w:rsid w:val="00B722E8"/>
    <w:rsid w:val="00B73C5E"/>
    <w:rsid w:val="00B73ED8"/>
    <w:rsid w:val="00B751D4"/>
    <w:rsid w:val="00B75455"/>
    <w:rsid w:val="00B8377A"/>
    <w:rsid w:val="00B912C0"/>
    <w:rsid w:val="00B949A9"/>
    <w:rsid w:val="00B95329"/>
    <w:rsid w:val="00B9615C"/>
    <w:rsid w:val="00B9700D"/>
    <w:rsid w:val="00BB376D"/>
    <w:rsid w:val="00BB5438"/>
    <w:rsid w:val="00BB6338"/>
    <w:rsid w:val="00BE057B"/>
    <w:rsid w:val="00BE1514"/>
    <w:rsid w:val="00BE22AA"/>
    <w:rsid w:val="00BE2FF7"/>
    <w:rsid w:val="00BF4EA8"/>
    <w:rsid w:val="00BF6AAA"/>
    <w:rsid w:val="00BF6D7F"/>
    <w:rsid w:val="00C137B7"/>
    <w:rsid w:val="00C16E2D"/>
    <w:rsid w:val="00C20F6D"/>
    <w:rsid w:val="00C2134E"/>
    <w:rsid w:val="00C24FC7"/>
    <w:rsid w:val="00C34B67"/>
    <w:rsid w:val="00C34BC2"/>
    <w:rsid w:val="00C3556F"/>
    <w:rsid w:val="00C53307"/>
    <w:rsid w:val="00C53FA5"/>
    <w:rsid w:val="00C55E1F"/>
    <w:rsid w:val="00C5752C"/>
    <w:rsid w:val="00C575B3"/>
    <w:rsid w:val="00C759C1"/>
    <w:rsid w:val="00C82F80"/>
    <w:rsid w:val="00C859F2"/>
    <w:rsid w:val="00C86E8E"/>
    <w:rsid w:val="00CB4386"/>
    <w:rsid w:val="00CC51E4"/>
    <w:rsid w:val="00CD0A9C"/>
    <w:rsid w:val="00CD66AE"/>
    <w:rsid w:val="00CD6B7B"/>
    <w:rsid w:val="00CE0AB6"/>
    <w:rsid w:val="00CF56BF"/>
    <w:rsid w:val="00D03051"/>
    <w:rsid w:val="00D1556F"/>
    <w:rsid w:val="00D15818"/>
    <w:rsid w:val="00D2087F"/>
    <w:rsid w:val="00D234DD"/>
    <w:rsid w:val="00D31DDC"/>
    <w:rsid w:val="00D32399"/>
    <w:rsid w:val="00D509D6"/>
    <w:rsid w:val="00D579D4"/>
    <w:rsid w:val="00D66A81"/>
    <w:rsid w:val="00D7485D"/>
    <w:rsid w:val="00D762A3"/>
    <w:rsid w:val="00D85668"/>
    <w:rsid w:val="00D87A6E"/>
    <w:rsid w:val="00D90FF7"/>
    <w:rsid w:val="00D94304"/>
    <w:rsid w:val="00D95870"/>
    <w:rsid w:val="00DA0D5D"/>
    <w:rsid w:val="00DA4175"/>
    <w:rsid w:val="00DA4FDC"/>
    <w:rsid w:val="00DA547A"/>
    <w:rsid w:val="00DB4661"/>
    <w:rsid w:val="00DB46D9"/>
    <w:rsid w:val="00DB6D77"/>
    <w:rsid w:val="00DB78F6"/>
    <w:rsid w:val="00DC5130"/>
    <w:rsid w:val="00DD28BA"/>
    <w:rsid w:val="00DE02D9"/>
    <w:rsid w:val="00DE4873"/>
    <w:rsid w:val="00DF1B5F"/>
    <w:rsid w:val="00DF7136"/>
    <w:rsid w:val="00DF7C9C"/>
    <w:rsid w:val="00E05200"/>
    <w:rsid w:val="00E15315"/>
    <w:rsid w:val="00E20A1A"/>
    <w:rsid w:val="00E22703"/>
    <w:rsid w:val="00E23237"/>
    <w:rsid w:val="00E23BEE"/>
    <w:rsid w:val="00E364C1"/>
    <w:rsid w:val="00E4563B"/>
    <w:rsid w:val="00E46104"/>
    <w:rsid w:val="00E479D2"/>
    <w:rsid w:val="00E5131C"/>
    <w:rsid w:val="00E556FB"/>
    <w:rsid w:val="00E60DE8"/>
    <w:rsid w:val="00E66DDC"/>
    <w:rsid w:val="00E72722"/>
    <w:rsid w:val="00E74C1E"/>
    <w:rsid w:val="00E869D7"/>
    <w:rsid w:val="00E950AD"/>
    <w:rsid w:val="00EA20CC"/>
    <w:rsid w:val="00EA2D66"/>
    <w:rsid w:val="00EC1633"/>
    <w:rsid w:val="00EE4828"/>
    <w:rsid w:val="00EF2C5C"/>
    <w:rsid w:val="00EF7D09"/>
    <w:rsid w:val="00F02D4B"/>
    <w:rsid w:val="00F106C7"/>
    <w:rsid w:val="00F113FA"/>
    <w:rsid w:val="00F1619D"/>
    <w:rsid w:val="00F2102B"/>
    <w:rsid w:val="00F215E0"/>
    <w:rsid w:val="00F21BB0"/>
    <w:rsid w:val="00F24596"/>
    <w:rsid w:val="00F26028"/>
    <w:rsid w:val="00F263DE"/>
    <w:rsid w:val="00F26E0F"/>
    <w:rsid w:val="00F277F0"/>
    <w:rsid w:val="00F33252"/>
    <w:rsid w:val="00F377F6"/>
    <w:rsid w:val="00F41817"/>
    <w:rsid w:val="00F47101"/>
    <w:rsid w:val="00F471E5"/>
    <w:rsid w:val="00F47521"/>
    <w:rsid w:val="00F47B2F"/>
    <w:rsid w:val="00F51680"/>
    <w:rsid w:val="00F529B2"/>
    <w:rsid w:val="00F52E9D"/>
    <w:rsid w:val="00F55CC1"/>
    <w:rsid w:val="00F62F44"/>
    <w:rsid w:val="00F70E20"/>
    <w:rsid w:val="00F70FF2"/>
    <w:rsid w:val="00F72635"/>
    <w:rsid w:val="00F76C02"/>
    <w:rsid w:val="00F80FF1"/>
    <w:rsid w:val="00F90B8A"/>
    <w:rsid w:val="00F92814"/>
    <w:rsid w:val="00F93AD0"/>
    <w:rsid w:val="00F959B6"/>
    <w:rsid w:val="00F95E9F"/>
    <w:rsid w:val="00F967ED"/>
    <w:rsid w:val="00FA04EA"/>
    <w:rsid w:val="00FC564E"/>
    <w:rsid w:val="00FD0114"/>
    <w:rsid w:val="00FD0E12"/>
    <w:rsid w:val="00FD19AF"/>
    <w:rsid w:val="00FD21DA"/>
    <w:rsid w:val="00FD7363"/>
    <w:rsid w:val="00FE017F"/>
    <w:rsid w:val="00FE4084"/>
    <w:rsid w:val="00FE5177"/>
    <w:rsid w:val="00FE6D8E"/>
    <w:rsid w:val="00FE7D4A"/>
    <w:rsid w:val="00FF3048"/>
    <w:rsid w:val="00FF3692"/>
    <w:rsid w:val="00FF584B"/>
    <w:rsid w:val="00FF729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277F0"/>
    <w:rPr>
      <w:rFonts w:ascii="Arial" w:hAnsi="Arial"/>
      <w:sz w:val="22"/>
    </w:rPr>
  </w:style>
  <w:style w:type="paragraph" w:styleId="berschrift1">
    <w:name w:val="heading 1"/>
    <w:basedOn w:val="Standard"/>
    <w:next w:val="Standard"/>
    <w:qFormat/>
    <w:rsid w:val="00F277F0"/>
    <w:pPr>
      <w:keepNext/>
      <w:outlineLvl w:val="0"/>
    </w:pPr>
    <w:rPr>
      <w:rFonts w:ascii="Times New Roman" w:hAnsi="Times New Roman"/>
      <w:sz w:val="24"/>
    </w:rPr>
  </w:style>
  <w:style w:type="paragraph" w:styleId="berschrift2">
    <w:name w:val="heading 2"/>
    <w:basedOn w:val="Standard"/>
    <w:next w:val="Standard"/>
    <w:qFormat/>
    <w:rsid w:val="00F277F0"/>
    <w:pPr>
      <w:keepNext/>
      <w:jc w:val="both"/>
      <w:outlineLvl w:val="1"/>
    </w:pPr>
    <w:rPr>
      <w:b/>
      <w:sz w:val="24"/>
    </w:rPr>
  </w:style>
  <w:style w:type="paragraph" w:styleId="berschrift3">
    <w:name w:val="heading 3"/>
    <w:basedOn w:val="Standard"/>
    <w:next w:val="Standard"/>
    <w:qFormat/>
    <w:rsid w:val="00F277F0"/>
    <w:pPr>
      <w:keepNext/>
      <w:outlineLvl w:val="2"/>
    </w:pPr>
    <w:rPr>
      <w:rFonts w:ascii="Tahoma" w:hAnsi="Tahom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277F0"/>
    <w:pPr>
      <w:tabs>
        <w:tab w:val="center" w:pos="4536"/>
        <w:tab w:val="right" w:pos="9072"/>
      </w:tabs>
    </w:pPr>
  </w:style>
  <w:style w:type="paragraph" w:styleId="Fuzeile">
    <w:name w:val="footer"/>
    <w:basedOn w:val="Standard"/>
    <w:rsid w:val="00F277F0"/>
    <w:pPr>
      <w:tabs>
        <w:tab w:val="center" w:pos="4536"/>
        <w:tab w:val="right" w:pos="9072"/>
      </w:tabs>
    </w:pPr>
  </w:style>
  <w:style w:type="character" w:styleId="Hyperlink">
    <w:name w:val="Hyperlink"/>
    <w:basedOn w:val="Absatz-Standardschriftart"/>
    <w:rsid w:val="00F277F0"/>
    <w:rPr>
      <w:color w:val="0000FF"/>
      <w:u w:val="single"/>
    </w:rPr>
  </w:style>
  <w:style w:type="character" w:styleId="BesuchterHyperlink">
    <w:name w:val="FollowedHyperlink"/>
    <w:basedOn w:val="Absatz-Standardschriftart"/>
    <w:rsid w:val="00F277F0"/>
    <w:rPr>
      <w:color w:val="800080"/>
      <w:u w:val="single"/>
    </w:rPr>
  </w:style>
  <w:style w:type="paragraph" w:styleId="Textkrper">
    <w:name w:val="Body Text"/>
    <w:basedOn w:val="Standard"/>
    <w:rsid w:val="00F277F0"/>
    <w:pPr>
      <w:jc w:val="both"/>
    </w:pPr>
    <w:rPr>
      <w:rFonts w:ascii="Times New Roman" w:hAnsi="Times New Roman"/>
      <w:sz w:val="20"/>
    </w:rPr>
  </w:style>
  <w:style w:type="paragraph" w:styleId="Textkrper-Zeileneinzug">
    <w:name w:val="Body Text Indent"/>
    <w:basedOn w:val="Standard"/>
    <w:rsid w:val="00F277F0"/>
    <w:pPr>
      <w:spacing w:line="360" w:lineRule="auto"/>
      <w:ind w:left="2552"/>
      <w:jc w:val="both"/>
    </w:pPr>
  </w:style>
  <w:style w:type="character" w:styleId="Seitenzahl">
    <w:name w:val="page number"/>
    <w:basedOn w:val="Absatz-Standardschriftart"/>
    <w:rsid w:val="00F277F0"/>
  </w:style>
  <w:style w:type="paragraph" w:styleId="Textkrper-Einzug2">
    <w:name w:val="Body Text Indent 2"/>
    <w:basedOn w:val="Standard"/>
    <w:rsid w:val="00F277F0"/>
    <w:pPr>
      <w:ind w:left="2552"/>
      <w:jc w:val="both"/>
    </w:pPr>
    <w:rPr>
      <w:color w:val="000000"/>
    </w:rPr>
  </w:style>
  <w:style w:type="paragraph" w:styleId="Sprechblasentext">
    <w:name w:val="Balloon Text"/>
    <w:basedOn w:val="Standard"/>
    <w:semiHidden/>
    <w:rsid w:val="00F277F0"/>
    <w:rPr>
      <w:rFonts w:ascii="Tahoma" w:hAnsi="Tahoma" w:cs="Tahoma"/>
      <w:sz w:val="16"/>
      <w:szCs w:val="16"/>
    </w:rPr>
  </w:style>
  <w:style w:type="paragraph" w:styleId="StandardWeb">
    <w:name w:val="Normal (Web)"/>
    <w:basedOn w:val="Standard"/>
    <w:rsid w:val="00F277F0"/>
    <w:pPr>
      <w:spacing w:before="100" w:beforeAutospacing="1" w:after="100" w:afterAutospacing="1"/>
    </w:pPr>
    <w:rPr>
      <w:rFonts w:ascii="Times New Roman" w:hAnsi="Times New Roman"/>
      <w:sz w:val="24"/>
      <w:szCs w:val="24"/>
    </w:rPr>
  </w:style>
  <w:style w:type="character" w:customStyle="1" w:styleId="contentheader1">
    <w:name w:val="contentheader1"/>
    <w:basedOn w:val="Absatz-Standardschriftart"/>
    <w:rsid w:val="00F277F0"/>
    <w:rPr>
      <w:rFonts w:ascii="Arial" w:hAnsi="Arial" w:cs="Arial" w:hint="default"/>
      <w:b/>
      <w:bCs/>
      <w:i w:val="0"/>
      <w:iCs w:val="0"/>
      <w:strike w:val="0"/>
      <w:dstrike w:val="0"/>
      <w:color w:val="004080"/>
      <w:sz w:val="20"/>
      <w:szCs w:val="20"/>
      <w:u w:val="none"/>
      <w:effect w:val="none"/>
    </w:rPr>
  </w:style>
  <w:style w:type="character" w:customStyle="1" w:styleId="bodytext1">
    <w:name w:val="bodytext1"/>
    <w:basedOn w:val="Absatz-Standardschriftart"/>
    <w:rsid w:val="00F277F0"/>
    <w:rPr>
      <w:rFonts w:ascii="Arial" w:hAnsi="Arial" w:cs="Arial" w:hint="default"/>
      <w:i w:val="0"/>
      <w:iCs w:val="0"/>
      <w:strike w:val="0"/>
      <w:dstrike w:val="0"/>
      <w:color w:val="4A4A4A"/>
      <w:sz w:val="15"/>
      <w:szCs w:val="15"/>
      <w:u w:val="none"/>
      <w:effect w:val="none"/>
    </w:rPr>
  </w:style>
  <w:style w:type="paragraph" w:customStyle="1" w:styleId="Subheadline">
    <w:name w:val="Subheadline"/>
    <w:basedOn w:val="Standard"/>
    <w:rsid w:val="00B8377A"/>
    <w:pPr>
      <w:spacing w:line="360" w:lineRule="auto"/>
      <w:ind w:left="2552"/>
      <w:jc w:val="both"/>
    </w:pPr>
    <w:rPr>
      <w:rFonts w:ascii="Tahoma" w:hAnsi="Tahoma"/>
      <w:b/>
      <w:sz w:val="24"/>
    </w:rPr>
  </w:style>
  <w:style w:type="paragraph" w:styleId="Listenabsatz">
    <w:name w:val="List Paragraph"/>
    <w:basedOn w:val="Standard"/>
    <w:uiPriority w:val="34"/>
    <w:qFormat/>
    <w:rsid w:val="005E554E"/>
    <w:pPr>
      <w:spacing w:after="200" w:line="276"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r="http://schemas.openxmlformats.org/officeDocument/2006/relationships" xmlns:w="http://schemas.openxmlformats.org/wordprocessingml/2006/main">
  <w:divs>
    <w:div w:id="600528490">
      <w:bodyDiv w:val="1"/>
      <w:marLeft w:val="0"/>
      <w:marRight w:val="0"/>
      <w:marTop w:val="0"/>
      <w:marBottom w:val="0"/>
      <w:divBdr>
        <w:top w:val="none" w:sz="0" w:space="0" w:color="auto"/>
        <w:left w:val="none" w:sz="0" w:space="0" w:color="auto"/>
        <w:bottom w:val="none" w:sz="0" w:space="0" w:color="auto"/>
        <w:right w:val="none" w:sz="0" w:space="0" w:color="auto"/>
      </w:divBdr>
    </w:div>
    <w:div w:id="759719322">
      <w:bodyDiv w:val="1"/>
      <w:marLeft w:val="0"/>
      <w:marRight w:val="0"/>
      <w:marTop w:val="0"/>
      <w:marBottom w:val="0"/>
      <w:divBdr>
        <w:top w:val="none" w:sz="0" w:space="0" w:color="auto"/>
        <w:left w:val="none" w:sz="0" w:space="0" w:color="auto"/>
        <w:bottom w:val="none" w:sz="0" w:space="0" w:color="auto"/>
        <w:right w:val="none" w:sz="0" w:space="0" w:color="auto"/>
      </w:divBdr>
      <w:divsChild>
        <w:div w:id="865874832">
          <w:marLeft w:val="0"/>
          <w:marRight w:val="0"/>
          <w:marTop w:val="0"/>
          <w:marBottom w:val="0"/>
          <w:divBdr>
            <w:top w:val="none" w:sz="0" w:space="0" w:color="auto"/>
            <w:left w:val="none" w:sz="0" w:space="0" w:color="auto"/>
            <w:bottom w:val="none" w:sz="0" w:space="0" w:color="auto"/>
            <w:right w:val="none" w:sz="0" w:space="0" w:color="auto"/>
          </w:divBdr>
        </w:div>
      </w:divsChild>
    </w:div>
    <w:div w:id="783041166">
      <w:bodyDiv w:val="1"/>
      <w:marLeft w:val="0"/>
      <w:marRight w:val="0"/>
      <w:marTop w:val="0"/>
      <w:marBottom w:val="0"/>
      <w:divBdr>
        <w:top w:val="none" w:sz="0" w:space="0" w:color="auto"/>
        <w:left w:val="none" w:sz="0" w:space="0" w:color="auto"/>
        <w:bottom w:val="none" w:sz="0" w:space="0" w:color="auto"/>
        <w:right w:val="none" w:sz="0" w:space="0" w:color="auto"/>
      </w:divBdr>
      <w:divsChild>
        <w:div w:id="718171692">
          <w:marLeft w:val="0"/>
          <w:marRight w:val="0"/>
          <w:marTop w:val="0"/>
          <w:marBottom w:val="0"/>
          <w:divBdr>
            <w:top w:val="none" w:sz="0" w:space="0" w:color="auto"/>
            <w:left w:val="none" w:sz="0" w:space="0" w:color="auto"/>
            <w:bottom w:val="none" w:sz="0" w:space="0" w:color="auto"/>
            <w:right w:val="none" w:sz="0" w:space="0" w:color="auto"/>
          </w:divBdr>
          <w:divsChild>
            <w:div w:id="1736121861">
              <w:marLeft w:val="0"/>
              <w:marRight w:val="0"/>
              <w:marTop w:val="0"/>
              <w:marBottom w:val="0"/>
              <w:divBdr>
                <w:top w:val="none" w:sz="0" w:space="0" w:color="auto"/>
                <w:left w:val="none" w:sz="0" w:space="0" w:color="auto"/>
                <w:bottom w:val="none" w:sz="0" w:space="0" w:color="auto"/>
                <w:right w:val="none" w:sz="0" w:space="0" w:color="auto"/>
              </w:divBdr>
              <w:divsChild>
                <w:div w:id="593712440">
                  <w:marLeft w:val="0"/>
                  <w:marRight w:val="0"/>
                  <w:marTop w:val="0"/>
                  <w:marBottom w:val="0"/>
                  <w:divBdr>
                    <w:top w:val="none" w:sz="0" w:space="0" w:color="auto"/>
                    <w:left w:val="none" w:sz="0" w:space="0" w:color="auto"/>
                    <w:bottom w:val="none" w:sz="0" w:space="0" w:color="auto"/>
                    <w:right w:val="none" w:sz="0" w:space="0" w:color="auto"/>
                  </w:divBdr>
                  <w:divsChild>
                    <w:div w:id="887913725">
                      <w:marLeft w:val="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15632">
      <w:bodyDiv w:val="1"/>
      <w:marLeft w:val="0"/>
      <w:marRight w:val="0"/>
      <w:marTop w:val="0"/>
      <w:marBottom w:val="0"/>
      <w:divBdr>
        <w:top w:val="none" w:sz="0" w:space="0" w:color="auto"/>
        <w:left w:val="none" w:sz="0" w:space="0" w:color="auto"/>
        <w:bottom w:val="none" w:sz="0" w:space="0" w:color="auto"/>
        <w:right w:val="none" w:sz="0" w:space="0" w:color="auto"/>
      </w:divBdr>
    </w:div>
    <w:div w:id="1516723694">
      <w:bodyDiv w:val="1"/>
      <w:marLeft w:val="0"/>
      <w:marRight w:val="0"/>
      <w:marTop w:val="0"/>
      <w:marBottom w:val="0"/>
      <w:divBdr>
        <w:top w:val="none" w:sz="0" w:space="0" w:color="auto"/>
        <w:left w:val="none" w:sz="0" w:space="0" w:color="auto"/>
        <w:bottom w:val="none" w:sz="0" w:space="0" w:color="auto"/>
        <w:right w:val="none" w:sz="0" w:space="0" w:color="auto"/>
      </w:divBdr>
      <w:divsChild>
        <w:div w:id="1746411227">
          <w:marLeft w:val="0"/>
          <w:marRight w:val="0"/>
          <w:marTop w:val="0"/>
          <w:marBottom w:val="0"/>
          <w:divBdr>
            <w:top w:val="none" w:sz="0" w:space="0" w:color="auto"/>
            <w:left w:val="none" w:sz="0" w:space="0" w:color="auto"/>
            <w:bottom w:val="none" w:sz="0" w:space="0" w:color="auto"/>
            <w:right w:val="none" w:sz="0" w:space="0" w:color="auto"/>
          </w:divBdr>
          <w:divsChild>
            <w:div w:id="1586842105">
              <w:marLeft w:val="0"/>
              <w:marRight w:val="0"/>
              <w:marTop w:val="0"/>
              <w:marBottom w:val="0"/>
              <w:divBdr>
                <w:top w:val="none" w:sz="0" w:space="0" w:color="auto"/>
                <w:left w:val="none" w:sz="0" w:space="0" w:color="auto"/>
                <w:bottom w:val="none" w:sz="0" w:space="0" w:color="auto"/>
                <w:right w:val="none" w:sz="0" w:space="0" w:color="auto"/>
              </w:divBdr>
              <w:divsChild>
                <w:div w:id="933827401">
                  <w:marLeft w:val="0"/>
                  <w:marRight w:val="0"/>
                  <w:marTop w:val="0"/>
                  <w:marBottom w:val="0"/>
                  <w:divBdr>
                    <w:top w:val="none" w:sz="0" w:space="0" w:color="auto"/>
                    <w:left w:val="none" w:sz="0" w:space="0" w:color="auto"/>
                    <w:bottom w:val="none" w:sz="0" w:space="0" w:color="auto"/>
                    <w:right w:val="none" w:sz="0" w:space="0" w:color="auto"/>
                  </w:divBdr>
                  <w:divsChild>
                    <w:div w:id="1389721026">
                      <w:marLeft w:val="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2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BEAECC-2C09-40E0-9F6E-C1063DB7D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683</Words>
  <Characters>4706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Geschäftsleitung</vt:lpstr>
    </vt:vector>
  </TitlesOfParts>
  <Company>KEUCO</Company>
  <LinksUpToDate>false</LinksUpToDate>
  <CharactersWithSpaces>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Geschäftsleitung</dc:title>
  <dc:creator>Birgit Munz</dc:creator>
  <cp:lastModifiedBy>Eva Rosenberg</cp:lastModifiedBy>
  <cp:revision>22</cp:revision>
  <cp:lastPrinted>2018-02-13T07:53:00Z</cp:lastPrinted>
  <dcterms:created xsi:type="dcterms:W3CDTF">2018-02-12T15:42:00Z</dcterms:created>
  <dcterms:modified xsi:type="dcterms:W3CDTF">2018-02-27T13:47:00Z</dcterms:modified>
</cp:coreProperties>
</file>